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B8FF" w14:textId="77777777" w:rsidR="00752687" w:rsidRDefault="00752687" w:rsidP="0068657F">
      <w:pPr>
        <w:jc w:val="center"/>
        <w:rPr>
          <w:b/>
        </w:rPr>
      </w:pPr>
    </w:p>
    <w:p w14:paraId="7F0439CD" w14:textId="32387021" w:rsidR="007F24D5" w:rsidRPr="00F36255" w:rsidRDefault="00526817" w:rsidP="00940622">
      <w:pPr>
        <w:jc w:val="center"/>
        <w:rPr>
          <w:rFonts w:ascii="Calibri" w:hAnsi="Calibri" w:cs="Arial"/>
          <w:b/>
          <w:sz w:val="22"/>
          <w:szCs w:val="22"/>
        </w:rPr>
      </w:pPr>
      <w:r w:rsidRPr="00F36255">
        <w:rPr>
          <w:rFonts w:ascii="Calibri" w:hAnsi="Calibri" w:cs="Arial"/>
          <w:b/>
          <w:sz w:val="22"/>
          <w:szCs w:val="22"/>
        </w:rPr>
        <w:t xml:space="preserve">JSGS </w:t>
      </w:r>
      <w:r w:rsidR="007F24D5" w:rsidRPr="00F36255">
        <w:rPr>
          <w:rFonts w:ascii="Calibri" w:hAnsi="Calibri" w:cs="Arial"/>
          <w:b/>
          <w:sz w:val="22"/>
          <w:szCs w:val="22"/>
        </w:rPr>
        <w:t>W</w:t>
      </w:r>
      <w:r w:rsidR="002E399E" w:rsidRPr="00F36255">
        <w:rPr>
          <w:rFonts w:ascii="Calibri" w:hAnsi="Calibri" w:cs="Arial"/>
          <w:b/>
          <w:sz w:val="22"/>
          <w:szCs w:val="22"/>
        </w:rPr>
        <w:t xml:space="preserve">orkshop – Cabinet Decision Items </w:t>
      </w:r>
      <w:r w:rsidR="007F24D5" w:rsidRPr="00F36255">
        <w:rPr>
          <w:rFonts w:ascii="Calibri" w:hAnsi="Calibri" w:cs="Arial"/>
          <w:b/>
          <w:sz w:val="22"/>
          <w:szCs w:val="22"/>
        </w:rPr>
        <w:t xml:space="preserve">Activities </w:t>
      </w:r>
    </w:p>
    <w:p w14:paraId="602A6D26" w14:textId="77777777" w:rsidR="007F24D5" w:rsidRPr="00F36255" w:rsidRDefault="007F24D5" w:rsidP="00526817">
      <w:pPr>
        <w:jc w:val="center"/>
        <w:rPr>
          <w:rFonts w:ascii="Calibri" w:hAnsi="Calibri" w:cs="Arial"/>
          <w:b/>
          <w:sz w:val="22"/>
          <w:szCs w:val="22"/>
        </w:rPr>
      </w:pPr>
    </w:p>
    <w:p w14:paraId="613818F8" w14:textId="1A3300F3" w:rsidR="00526817" w:rsidRPr="00F36255" w:rsidRDefault="00F36255" w:rsidP="007F24D5">
      <w:pPr>
        <w:rPr>
          <w:rFonts w:ascii="Calibri" w:hAnsi="Calibri" w:cs="Arial"/>
          <w:sz w:val="22"/>
          <w:szCs w:val="22"/>
          <w:u w:val="single"/>
        </w:rPr>
      </w:pPr>
      <w:r w:rsidRPr="00F36255">
        <w:rPr>
          <w:rFonts w:ascii="Calibri" w:hAnsi="Calibri" w:cs="Arial"/>
          <w:sz w:val="22"/>
          <w:szCs w:val="22"/>
          <w:u w:val="single"/>
        </w:rPr>
        <w:t>Activity</w:t>
      </w:r>
      <w:bookmarkStart w:id="0" w:name="_GoBack"/>
      <w:bookmarkEnd w:id="0"/>
      <w:r w:rsidRPr="00F36255">
        <w:rPr>
          <w:rFonts w:ascii="Calibri" w:hAnsi="Calibri" w:cs="Arial"/>
          <w:sz w:val="22"/>
          <w:szCs w:val="22"/>
          <w:u w:val="single"/>
        </w:rPr>
        <w:t xml:space="preserve">: </w:t>
      </w:r>
      <w:r w:rsidR="007F24D5" w:rsidRPr="00F36255">
        <w:rPr>
          <w:rFonts w:ascii="Calibri" w:hAnsi="Calibri" w:cs="Arial"/>
          <w:sz w:val="22"/>
          <w:szCs w:val="22"/>
          <w:u w:val="single"/>
        </w:rPr>
        <w:t>Evaluating Two Versions of a CDI</w:t>
      </w:r>
      <w:r w:rsidR="00940622">
        <w:rPr>
          <w:rFonts w:ascii="Calibri" w:hAnsi="Calibri" w:cs="Arial"/>
          <w:sz w:val="22"/>
          <w:szCs w:val="22"/>
          <w:u w:val="single"/>
        </w:rPr>
        <w:t>, Part One</w:t>
      </w:r>
      <w:r w:rsidR="007F24D5" w:rsidRPr="00F36255">
        <w:rPr>
          <w:rFonts w:ascii="Calibri" w:hAnsi="Calibri" w:cs="Arial"/>
          <w:sz w:val="22"/>
          <w:szCs w:val="22"/>
          <w:u w:val="single"/>
        </w:rPr>
        <w:t xml:space="preserve"> </w:t>
      </w:r>
    </w:p>
    <w:p w14:paraId="276142E1" w14:textId="77777777" w:rsidR="0068657F" w:rsidRPr="00F36255" w:rsidRDefault="0068657F" w:rsidP="0068657F">
      <w:pPr>
        <w:pStyle w:val="Default"/>
        <w:rPr>
          <w:rFonts w:cs="Arial"/>
          <w:bCs/>
          <w:color w:val="auto"/>
          <w:sz w:val="23"/>
          <w:szCs w:val="23"/>
        </w:rPr>
      </w:pPr>
    </w:p>
    <w:p w14:paraId="5145721A" w14:textId="61041659" w:rsidR="007F03DE" w:rsidRPr="00F36255" w:rsidRDefault="001610A7" w:rsidP="007F03DE">
      <w:pPr>
        <w:pStyle w:val="Default"/>
        <w:rPr>
          <w:rFonts w:cs="Arial"/>
          <w:bCs/>
          <w:color w:val="auto"/>
          <w:sz w:val="23"/>
          <w:szCs w:val="23"/>
        </w:rPr>
      </w:pPr>
      <w:r>
        <w:rPr>
          <w:rFonts w:cs="Arial"/>
          <w:bCs/>
          <w:color w:val="auto"/>
          <w:sz w:val="23"/>
          <w:szCs w:val="23"/>
        </w:rPr>
        <w:t xml:space="preserve">This handout contains two versions of a CDI. </w:t>
      </w:r>
      <w:r w:rsidR="007F24D5" w:rsidRPr="00F36255">
        <w:rPr>
          <w:rFonts w:cs="Arial"/>
          <w:bCs/>
          <w:color w:val="auto"/>
          <w:sz w:val="23"/>
          <w:szCs w:val="23"/>
        </w:rPr>
        <w:t>D</w:t>
      </w:r>
      <w:r w:rsidR="0068657F" w:rsidRPr="00F36255">
        <w:rPr>
          <w:rFonts w:cs="Arial"/>
          <w:bCs/>
          <w:color w:val="auto"/>
          <w:sz w:val="23"/>
          <w:szCs w:val="23"/>
        </w:rPr>
        <w:t xml:space="preserve">ecide which </w:t>
      </w:r>
      <w:r>
        <w:rPr>
          <w:rFonts w:cs="Arial"/>
          <w:bCs/>
          <w:color w:val="auto"/>
          <w:sz w:val="23"/>
          <w:szCs w:val="23"/>
        </w:rPr>
        <w:t>version</w:t>
      </w:r>
      <w:r w:rsidR="0068657F" w:rsidRPr="00F36255">
        <w:rPr>
          <w:rFonts w:cs="Arial"/>
          <w:bCs/>
          <w:color w:val="auto"/>
          <w:sz w:val="23"/>
          <w:szCs w:val="23"/>
        </w:rPr>
        <w:t xml:space="preserve"> you would prefer to re</w:t>
      </w:r>
      <w:r w:rsidR="00242553" w:rsidRPr="00F36255">
        <w:rPr>
          <w:rFonts w:cs="Arial"/>
          <w:bCs/>
          <w:color w:val="auto"/>
          <w:sz w:val="23"/>
          <w:szCs w:val="23"/>
        </w:rPr>
        <w:t>ad if you were a member of the C</w:t>
      </w:r>
      <w:r w:rsidR="0068657F" w:rsidRPr="00F36255">
        <w:rPr>
          <w:rFonts w:cs="Arial"/>
          <w:bCs/>
          <w:color w:val="auto"/>
          <w:sz w:val="23"/>
          <w:szCs w:val="23"/>
        </w:rPr>
        <w:t xml:space="preserve">abinet.  </w:t>
      </w:r>
      <w:r w:rsidR="00E8551C" w:rsidRPr="00F36255">
        <w:rPr>
          <w:rFonts w:cs="Arial"/>
          <w:bCs/>
          <w:color w:val="auto"/>
          <w:sz w:val="23"/>
          <w:szCs w:val="23"/>
        </w:rPr>
        <w:t>Use the foll</w:t>
      </w:r>
      <w:r>
        <w:rPr>
          <w:rFonts w:cs="Arial"/>
          <w:bCs/>
          <w:color w:val="auto"/>
          <w:sz w:val="23"/>
          <w:szCs w:val="23"/>
        </w:rPr>
        <w:t>owing criteria to judge the document</w:t>
      </w:r>
      <w:r w:rsidR="00B60A75">
        <w:rPr>
          <w:rFonts w:cs="Arial"/>
          <w:bCs/>
          <w:color w:val="auto"/>
          <w:sz w:val="23"/>
          <w:szCs w:val="23"/>
        </w:rPr>
        <w:t>s</w:t>
      </w:r>
      <w:r>
        <w:rPr>
          <w:rFonts w:cs="Arial"/>
          <w:bCs/>
          <w:color w:val="auto"/>
          <w:sz w:val="23"/>
          <w:szCs w:val="23"/>
        </w:rPr>
        <w:t>:</w:t>
      </w:r>
    </w:p>
    <w:p w14:paraId="1B1A4A96" w14:textId="77777777" w:rsidR="007F03DE" w:rsidRPr="00F36255" w:rsidRDefault="007F03DE" w:rsidP="007F03DE">
      <w:pPr>
        <w:pStyle w:val="Default"/>
        <w:rPr>
          <w:rFonts w:cs="Arial"/>
          <w:bCs/>
          <w:color w:val="auto"/>
          <w:sz w:val="23"/>
          <w:szCs w:val="23"/>
        </w:rPr>
      </w:pPr>
    </w:p>
    <w:p w14:paraId="7BC345CC" w14:textId="67BFF2AA" w:rsidR="007F03DE" w:rsidRPr="00F36255" w:rsidRDefault="00F36255" w:rsidP="007F03DE">
      <w:pPr>
        <w:pStyle w:val="Default"/>
        <w:numPr>
          <w:ilvl w:val="0"/>
          <w:numId w:val="27"/>
        </w:numPr>
        <w:rPr>
          <w:rFonts w:cs="Arial"/>
          <w:bCs/>
          <w:color w:val="auto"/>
          <w:sz w:val="23"/>
          <w:szCs w:val="23"/>
        </w:rPr>
      </w:pPr>
      <w:r w:rsidRPr="00F36255">
        <w:rPr>
          <w:rFonts w:cs="Arial"/>
          <w:bCs/>
          <w:sz w:val="23"/>
          <w:szCs w:val="23"/>
        </w:rPr>
        <w:t xml:space="preserve">Are they </w:t>
      </w:r>
      <w:r w:rsidR="007F03DE" w:rsidRPr="00F36255">
        <w:rPr>
          <w:rFonts w:cs="Arial"/>
          <w:bCs/>
          <w:sz w:val="23"/>
          <w:szCs w:val="23"/>
        </w:rPr>
        <w:t>well-organized</w:t>
      </w:r>
      <w:r w:rsidR="007F24D5" w:rsidRPr="00F36255">
        <w:rPr>
          <w:rFonts w:cs="Arial"/>
          <w:bCs/>
          <w:sz w:val="23"/>
          <w:szCs w:val="23"/>
        </w:rPr>
        <w:t>,</w:t>
      </w:r>
      <w:r w:rsidR="001610A7">
        <w:rPr>
          <w:rFonts w:cs="Arial"/>
          <w:bCs/>
          <w:sz w:val="23"/>
          <w:szCs w:val="23"/>
        </w:rPr>
        <w:t xml:space="preserve"> clear, </w:t>
      </w:r>
      <w:r w:rsidR="007F03DE" w:rsidRPr="00F36255">
        <w:rPr>
          <w:rFonts w:cs="Arial"/>
          <w:bCs/>
          <w:sz w:val="23"/>
          <w:szCs w:val="23"/>
        </w:rPr>
        <w:t>concise</w:t>
      </w:r>
      <w:r w:rsidR="001610A7">
        <w:rPr>
          <w:rFonts w:cs="Arial"/>
          <w:bCs/>
          <w:sz w:val="23"/>
          <w:szCs w:val="23"/>
        </w:rPr>
        <w:t xml:space="preserve"> and non-technical? </w:t>
      </w:r>
    </w:p>
    <w:p w14:paraId="4EC09313" w14:textId="4C8719EB" w:rsidR="007F24D5" w:rsidRPr="00F36255" w:rsidRDefault="007F24D5" w:rsidP="007F03DE">
      <w:pPr>
        <w:pStyle w:val="Default"/>
        <w:numPr>
          <w:ilvl w:val="0"/>
          <w:numId w:val="27"/>
        </w:numPr>
        <w:rPr>
          <w:rFonts w:cs="Arial"/>
          <w:bCs/>
          <w:color w:val="auto"/>
          <w:sz w:val="23"/>
          <w:szCs w:val="23"/>
        </w:rPr>
      </w:pPr>
      <w:r w:rsidRPr="00F36255">
        <w:rPr>
          <w:rFonts w:cs="Arial"/>
          <w:bCs/>
          <w:sz w:val="23"/>
          <w:szCs w:val="23"/>
        </w:rPr>
        <w:t xml:space="preserve">Is the information </w:t>
      </w:r>
      <w:r w:rsidR="00F36255" w:rsidRPr="00F36255">
        <w:rPr>
          <w:rFonts w:cs="Arial"/>
          <w:bCs/>
          <w:sz w:val="23"/>
          <w:szCs w:val="23"/>
        </w:rPr>
        <w:t>they contain</w:t>
      </w:r>
      <w:r w:rsidRPr="00F36255">
        <w:rPr>
          <w:rFonts w:cs="Arial"/>
          <w:bCs/>
          <w:sz w:val="23"/>
          <w:szCs w:val="23"/>
        </w:rPr>
        <w:t xml:space="preserve"> precise? </w:t>
      </w:r>
    </w:p>
    <w:p w14:paraId="0D4A2755" w14:textId="52A690CA" w:rsidR="007F03DE" w:rsidRPr="00F36255" w:rsidRDefault="007F03DE" w:rsidP="007F03DE">
      <w:pPr>
        <w:pStyle w:val="Default"/>
        <w:numPr>
          <w:ilvl w:val="0"/>
          <w:numId w:val="27"/>
        </w:numPr>
        <w:rPr>
          <w:rFonts w:cs="Arial"/>
          <w:bCs/>
          <w:color w:val="auto"/>
          <w:sz w:val="23"/>
          <w:szCs w:val="23"/>
        </w:rPr>
      </w:pPr>
      <w:r w:rsidRPr="00F36255">
        <w:rPr>
          <w:rFonts w:cs="Arial"/>
          <w:bCs/>
          <w:sz w:val="23"/>
          <w:szCs w:val="23"/>
        </w:rPr>
        <w:t xml:space="preserve">Do you have confidence in the </w:t>
      </w:r>
      <w:r w:rsidR="00F36255" w:rsidRPr="00F36255">
        <w:rPr>
          <w:rFonts w:cs="Arial"/>
          <w:bCs/>
          <w:sz w:val="23"/>
          <w:szCs w:val="23"/>
        </w:rPr>
        <w:t>information they</w:t>
      </w:r>
      <w:r w:rsidRPr="00F36255">
        <w:rPr>
          <w:rFonts w:cs="Arial"/>
          <w:bCs/>
          <w:sz w:val="23"/>
          <w:szCs w:val="23"/>
        </w:rPr>
        <w:t xml:space="preserve"> contain</w:t>
      </w:r>
      <w:r w:rsidR="00F36255" w:rsidRPr="00F36255">
        <w:rPr>
          <w:rFonts w:cs="Arial"/>
          <w:bCs/>
          <w:sz w:val="23"/>
          <w:szCs w:val="23"/>
        </w:rPr>
        <w:t>?</w:t>
      </w:r>
    </w:p>
    <w:p w14:paraId="5B025463" w14:textId="77777777" w:rsidR="0036716B" w:rsidRDefault="00F36255" w:rsidP="0036716B">
      <w:pPr>
        <w:pStyle w:val="Default"/>
        <w:numPr>
          <w:ilvl w:val="0"/>
          <w:numId w:val="27"/>
        </w:numPr>
        <w:rPr>
          <w:rFonts w:cs="Arial"/>
          <w:bCs/>
          <w:color w:val="auto"/>
          <w:sz w:val="23"/>
          <w:szCs w:val="23"/>
        </w:rPr>
      </w:pPr>
      <w:r w:rsidRPr="00F36255">
        <w:rPr>
          <w:rFonts w:cs="Arial"/>
          <w:bCs/>
          <w:sz w:val="23"/>
          <w:szCs w:val="23"/>
        </w:rPr>
        <w:t>Are the documents stylistically consistent?</w:t>
      </w:r>
    </w:p>
    <w:p w14:paraId="5C98AE12" w14:textId="4CCD4AB4" w:rsidR="0036716B" w:rsidRDefault="0036716B" w:rsidP="0036716B">
      <w:pPr>
        <w:pStyle w:val="Default"/>
        <w:numPr>
          <w:ilvl w:val="0"/>
          <w:numId w:val="27"/>
        </w:numPr>
        <w:rPr>
          <w:rFonts w:cs="Arial"/>
          <w:bCs/>
          <w:color w:val="auto"/>
          <w:sz w:val="23"/>
          <w:szCs w:val="23"/>
        </w:rPr>
      </w:pPr>
      <w:r>
        <w:rPr>
          <w:rFonts w:cs="Arial"/>
          <w:bCs/>
          <w:sz w:val="23"/>
          <w:szCs w:val="23"/>
        </w:rPr>
        <w:t xml:space="preserve">Do they </w:t>
      </w:r>
      <w:r w:rsidR="001610A7" w:rsidRPr="0036716B">
        <w:rPr>
          <w:rFonts w:cs="Arial"/>
          <w:bCs/>
          <w:sz w:val="23"/>
          <w:szCs w:val="23"/>
        </w:rPr>
        <w:t xml:space="preserve">clearly relate to the government’s strategic initiatives? </w:t>
      </w:r>
    </w:p>
    <w:p w14:paraId="56F12955" w14:textId="75DB5CA7" w:rsidR="001610A7" w:rsidRPr="0036716B" w:rsidRDefault="0036716B" w:rsidP="0036716B">
      <w:pPr>
        <w:pStyle w:val="Default"/>
        <w:numPr>
          <w:ilvl w:val="0"/>
          <w:numId w:val="27"/>
        </w:numPr>
        <w:rPr>
          <w:rFonts w:cs="Arial"/>
          <w:bCs/>
          <w:color w:val="auto"/>
          <w:sz w:val="23"/>
          <w:szCs w:val="23"/>
        </w:rPr>
      </w:pPr>
      <w:r>
        <w:rPr>
          <w:rFonts w:cs="Arial"/>
          <w:bCs/>
          <w:sz w:val="23"/>
          <w:szCs w:val="23"/>
        </w:rPr>
        <w:t xml:space="preserve">Do they address </w:t>
      </w:r>
      <w:r w:rsidR="001610A7" w:rsidRPr="0036716B">
        <w:rPr>
          <w:rFonts w:cs="Arial"/>
          <w:bCs/>
          <w:sz w:val="23"/>
          <w:szCs w:val="23"/>
        </w:rPr>
        <w:t xml:space="preserve">funding for the decision item? Where is this addressed? </w:t>
      </w:r>
    </w:p>
    <w:p w14:paraId="295B2A32" w14:textId="77777777" w:rsidR="001610A7" w:rsidRPr="00940622" w:rsidRDefault="001610A7" w:rsidP="001610A7">
      <w:pPr>
        <w:pStyle w:val="Default"/>
        <w:rPr>
          <w:rFonts w:cs="Arial"/>
          <w:bCs/>
          <w:color w:val="auto"/>
          <w:sz w:val="23"/>
          <w:szCs w:val="23"/>
        </w:rPr>
      </w:pPr>
    </w:p>
    <w:p w14:paraId="3A328079" w14:textId="77777777" w:rsidR="00940622" w:rsidRDefault="00940622" w:rsidP="00940622">
      <w:pPr>
        <w:rPr>
          <w:rFonts w:ascii="Calibri" w:hAnsi="Calibri" w:cs="Arial"/>
          <w:b/>
          <w:i/>
          <w:sz w:val="22"/>
          <w:szCs w:val="22"/>
        </w:rPr>
      </w:pPr>
    </w:p>
    <w:p w14:paraId="142F01D4" w14:textId="2071E7B0" w:rsidR="00E8551C" w:rsidRPr="00940622" w:rsidRDefault="00F36255" w:rsidP="00940622">
      <w:pPr>
        <w:rPr>
          <w:rFonts w:ascii="Calibri" w:hAnsi="Calibri" w:cs="Arial"/>
          <w:b/>
          <w:i/>
          <w:sz w:val="22"/>
          <w:szCs w:val="22"/>
        </w:rPr>
      </w:pPr>
      <w:r w:rsidRPr="00940622">
        <w:rPr>
          <w:rFonts w:ascii="Calibri" w:hAnsi="Calibri" w:cs="Arial"/>
          <w:b/>
          <w:i/>
          <w:sz w:val="22"/>
          <w:szCs w:val="22"/>
        </w:rPr>
        <w:t>Version One of a CDI on an Information Disclosure Program</w:t>
      </w:r>
    </w:p>
    <w:p w14:paraId="11418915" w14:textId="77777777" w:rsidR="00E8551C" w:rsidRPr="00F36255" w:rsidRDefault="00E8551C" w:rsidP="0068657F">
      <w:pPr>
        <w:pStyle w:val="Default"/>
        <w:rPr>
          <w:rFonts w:cs="Arial"/>
          <w:b/>
          <w:bCs/>
          <w:color w:val="auto"/>
          <w:sz w:val="22"/>
          <w:szCs w:val="22"/>
        </w:rPr>
      </w:pPr>
    </w:p>
    <w:p w14:paraId="665EB7B9" w14:textId="121AF673" w:rsidR="0068657F" w:rsidRPr="00F36255" w:rsidRDefault="00EC0DC2" w:rsidP="0068657F">
      <w:pPr>
        <w:pStyle w:val="Default"/>
        <w:rPr>
          <w:rFonts w:cs="Arial"/>
          <w:color w:val="auto"/>
          <w:sz w:val="22"/>
          <w:szCs w:val="22"/>
        </w:rPr>
      </w:pPr>
      <w:r w:rsidRPr="00F36255">
        <w:rPr>
          <w:rFonts w:cs="Arial"/>
          <w:b/>
          <w:bCs/>
          <w:color w:val="auto"/>
          <w:sz w:val="22"/>
          <w:szCs w:val="22"/>
        </w:rPr>
        <w:t>Fro</w:t>
      </w:r>
      <w:r w:rsidR="0068657F" w:rsidRPr="00F36255">
        <w:rPr>
          <w:rFonts w:cs="Arial"/>
          <w:b/>
          <w:bCs/>
          <w:color w:val="auto"/>
          <w:sz w:val="22"/>
          <w:szCs w:val="22"/>
        </w:rPr>
        <w:t xml:space="preserve">m: </w:t>
      </w:r>
      <w:r w:rsidR="0068657F" w:rsidRPr="00F36255">
        <w:rPr>
          <w:rFonts w:cs="Arial"/>
          <w:color w:val="auto"/>
          <w:sz w:val="22"/>
          <w:szCs w:val="22"/>
        </w:rPr>
        <w:t xml:space="preserve">Honourable Gordon Wyant Q.C., Minister of Justice and Attorney General </w:t>
      </w:r>
    </w:p>
    <w:p w14:paraId="5ABB2952" w14:textId="77777777" w:rsidR="0068657F" w:rsidRPr="00F36255" w:rsidRDefault="0068657F" w:rsidP="0068657F">
      <w:pPr>
        <w:pStyle w:val="Default"/>
        <w:rPr>
          <w:rFonts w:cs="Arial"/>
          <w:b/>
          <w:bCs/>
          <w:color w:val="auto"/>
          <w:sz w:val="22"/>
          <w:szCs w:val="22"/>
        </w:rPr>
      </w:pPr>
    </w:p>
    <w:p w14:paraId="592D04F5" w14:textId="77777777"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To: </w:t>
      </w:r>
      <w:r w:rsidRPr="00F36255">
        <w:rPr>
          <w:rFonts w:cs="Arial"/>
          <w:color w:val="auto"/>
          <w:sz w:val="22"/>
          <w:szCs w:val="22"/>
        </w:rPr>
        <w:t xml:space="preserve">Honourable Brad Wall, Premier of Saskatchewan and Cabinet </w:t>
      </w:r>
    </w:p>
    <w:p w14:paraId="2F240080" w14:textId="77777777" w:rsidR="0068657F" w:rsidRPr="00F36255" w:rsidRDefault="0068657F" w:rsidP="0068657F">
      <w:pPr>
        <w:pStyle w:val="Default"/>
        <w:rPr>
          <w:rFonts w:cs="Arial"/>
          <w:b/>
          <w:bCs/>
          <w:color w:val="auto"/>
          <w:sz w:val="22"/>
          <w:szCs w:val="22"/>
        </w:rPr>
      </w:pPr>
    </w:p>
    <w:p w14:paraId="1333EBA5" w14:textId="77777777"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Re: </w:t>
      </w:r>
      <w:r w:rsidRPr="00F36255">
        <w:rPr>
          <w:rFonts w:cs="Arial"/>
          <w:color w:val="auto"/>
          <w:sz w:val="22"/>
          <w:szCs w:val="22"/>
        </w:rPr>
        <w:t xml:space="preserve">Information Disclosure Program </w:t>
      </w:r>
    </w:p>
    <w:p w14:paraId="49E3D4CF" w14:textId="77777777" w:rsidR="0068657F" w:rsidRPr="00F36255" w:rsidRDefault="0068657F" w:rsidP="0068657F">
      <w:pPr>
        <w:pStyle w:val="Default"/>
        <w:rPr>
          <w:rFonts w:cs="Arial"/>
          <w:b/>
          <w:bCs/>
          <w:color w:val="auto"/>
          <w:sz w:val="22"/>
          <w:szCs w:val="22"/>
        </w:rPr>
      </w:pPr>
    </w:p>
    <w:p w14:paraId="4467E80F" w14:textId="2E3B2E18"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Issue: </w:t>
      </w:r>
      <w:r w:rsidRPr="00F36255">
        <w:rPr>
          <w:rFonts w:cs="Arial"/>
          <w:color w:val="auto"/>
          <w:sz w:val="22"/>
          <w:szCs w:val="22"/>
        </w:rPr>
        <w:t xml:space="preserve">Better </w:t>
      </w:r>
      <w:r w:rsidR="00526817" w:rsidRPr="00F36255">
        <w:rPr>
          <w:rFonts w:cs="Arial"/>
          <w:color w:val="auto"/>
          <w:sz w:val="22"/>
          <w:szCs w:val="22"/>
        </w:rPr>
        <w:t xml:space="preserve">decision-making, </w:t>
      </w:r>
      <w:r w:rsidRPr="00F36255">
        <w:rPr>
          <w:rFonts w:cs="Arial"/>
          <w:color w:val="auto"/>
          <w:sz w:val="22"/>
          <w:szCs w:val="22"/>
        </w:rPr>
        <w:t xml:space="preserve">mortgage loans and credit cards </w:t>
      </w:r>
    </w:p>
    <w:p w14:paraId="613E5FA3" w14:textId="77777777" w:rsidR="0068657F" w:rsidRPr="00F36255" w:rsidRDefault="0068657F" w:rsidP="0068657F">
      <w:pPr>
        <w:pStyle w:val="Default"/>
        <w:rPr>
          <w:rFonts w:cs="Arial"/>
          <w:b/>
          <w:bCs/>
          <w:color w:val="auto"/>
          <w:sz w:val="22"/>
          <w:szCs w:val="22"/>
        </w:rPr>
      </w:pPr>
    </w:p>
    <w:p w14:paraId="30E7E867" w14:textId="77777777"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Recommendation </w:t>
      </w:r>
    </w:p>
    <w:p w14:paraId="4BCB7861" w14:textId="65C24004" w:rsidR="0068657F" w:rsidRPr="00F36255" w:rsidRDefault="0068657F" w:rsidP="0068657F">
      <w:pPr>
        <w:pStyle w:val="Default"/>
        <w:rPr>
          <w:rFonts w:cs="Arial"/>
          <w:color w:val="auto"/>
          <w:sz w:val="22"/>
          <w:szCs w:val="22"/>
        </w:rPr>
      </w:pPr>
      <w:r w:rsidRPr="00F36255">
        <w:rPr>
          <w:rFonts w:cs="Arial"/>
          <w:color w:val="auto"/>
          <w:sz w:val="22"/>
          <w:szCs w:val="22"/>
        </w:rPr>
        <w:t>I</w:t>
      </w:r>
      <w:r w:rsidR="00752687" w:rsidRPr="00F36255">
        <w:rPr>
          <w:rFonts w:cs="Arial"/>
          <w:color w:val="auto"/>
          <w:sz w:val="22"/>
          <w:szCs w:val="22"/>
        </w:rPr>
        <w:t>t is</w:t>
      </w:r>
      <w:r w:rsidRPr="00F36255">
        <w:rPr>
          <w:rFonts w:cs="Arial"/>
          <w:color w:val="auto"/>
          <w:sz w:val="22"/>
          <w:szCs w:val="22"/>
        </w:rPr>
        <w:t xml:space="preserve"> recommend</w:t>
      </w:r>
      <w:r w:rsidR="00752687" w:rsidRPr="00F36255">
        <w:rPr>
          <w:rFonts w:cs="Arial"/>
          <w:color w:val="auto"/>
          <w:sz w:val="22"/>
          <w:szCs w:val="22"/>
        </w:rPr>
        <w:t>ed</w:t>
      </w:r>
      <w:r w:rsidRPr="00F36255">
        <w:rPr>
          <w:rFonts w:cs="Arial"/>
          <w:color w:val="auto"/>
          <w:sz w:val="22"/>
          <w:szCs w:val="22"/>
        </w:rPr>
        <w:t xml:space="preserve"> that the government approve: </w:t>
      </w:r>
    </w:p>
    <w:p w14:paraId="57D60D95" w14:textId="0375351A" w:rsidR="0068657F" w:rsidRPr="00F36255" w:rsidRDefault="0068657F" w:rsidP="0068657F">
      <w:pPr>
        <w:pStyle w:val="Default"/>
        <w:spacing w:after="28"/>
        <w:rPr>
          <w:rFonts w:cs="Arial"/>
          <w:color w:val="auto"/>
          <w:sz w:val="22"/>
          <w:szCs w:val="22"/>
        </w:rPr>
      </w:pPr>
      <w:r w:rsidRPr="00F36255">
        <w:rPr>
          <w:rFonts w:cs="Arial"/>
          <w:color w:val="auto"/>
          <w:sz w:val="22"/>
          <w:szCs w:val="22"/>
        </w:rPr>
        <w:t xml:space="preserve">1. Establishment of a task force under SFSC to develop a standardized format based on the provision </w:t>
      </w:r>
      <w:r w:rsidR="001610A7">
        <w:rPr>
          <w:rFonts w:cs="Arial"/>
          <w:color w:val="auto"/>
          <w:sz w:val="22"/>
          <w:szCs w:val="22"/>
        </w:rPr>
        <w:t xml:space="preserve">of information about two </w:t>
      </w:r>
      <w:r w:rsidR="00526817" w:rsidRPr="00F36255">
        <w:rPr>
          <w:rFonts w:cs="Arial"/>
          <w:color w:val="auto"/>
          <w:sz w:val="22"/>
          <w:szCs w:val="22"/>
        </w:rPr>
        <w:t xml:space="preserve">kinds of financial products, </w:t>
      </w:r>
      <w:r w:rsidRPr="00F36255">
        <w:rPr>
          <w:rFonts w:cs="Arial"/>
          <w:color w:val="auto"/>
          <w:sz w:val="22"/>
          <w:szCs w:val="22"/>
        </w:rPr>
        <w:t xml:space="preserve">mortgage loans and credit cards </w:t>
      </w:r>
    </w:p>
    <w:p w14:paraId="49D3FFFE" w14:textId="525C2BFA" w:rsidR="0068657F" w:rsidRPr="00F36255" w:rsidRDefault="0068657F" w:rsidP="0068657F">
      <w:pPr>
        <w:pStyle w:val="Default"/>
        <w:spacing w:after="28"/>
        <w:rPr>
          <w:rFonts w:cs="Arial"/>
          <w:color w:val="auto"/>
          <w:sz w:val="22"/>
          <w:szCs w:val="22"/>
        </w:rPr>
      </w:pPr>
      <w:r w:rsidRPr="00F36255">
        <w:rPr>
          <w:rFonts w:cs="Arial"/>
          <w:color w:val="auto"/>
          <w:sz w:val="22"/>
          <w:szCs w:val="22"/>
        </w:rPr>
        <w:t>2. Regulation according to which all mortgage lenders and credit card issuers would be required to present information regarding service charges to their customers in this standardized format</w:t>
      </w:r>
      <w:r w:rsidR="0078505A" w:rsidRPr="00F36255">
        <w:rPr>
          <w:rFonts w:cs="Arial"/>
          <w:color w:val="auto"/>
          <w:sz w:val="22"/>
          <w:szCs w:val="22"/>
        </w:rPr>
        <w:t>.</w:t>
      </w:r>
      <w:r w:rsidRPr="00F36255">
        <w:rPr>
          <w:rFonts w:cs="Arial"/>
          <w:color w:val="auto"/>
          <w:sz w:val="22"/>
          <w:szCs w:val="22"/>
        </w:rPr>
        <w:t xml:space="preserve"> </w:t>
      </w:r>
    </w:p>
    <w:p w14:paraId="65109E92" w14:textId="7F69180A" w:rsidR="0068657F" w:rsidRPr="00F36255" w:rsidRDefault="0068657F" w:rsidP="0068657F">
      <w:pPr>
        <w:pStyle w:val="Default"/>
        <w:spacing w:after="28"/>
        <w:rPr>
          <w:rFonts w:cs="Arial"/>
          <w:color w:val="auto"/>
          <w:sz w:val="22"/>
          <w:szCs w:val="22"/>
        </w:rPr>
      </w:pPr>
      <w:r w:rsidRPr="00F36255">
        <w:rPr>
          <w:rFonts w:cs="Arial"/>
          <w:color w:val="auto"/>
          <w:sz w:val="22"/>
          <w:szCs w:val="22"/>
        </w:rPr>
        <w:t>3. Cre</w:t>
      </w:r>
      <w:r w:rsidR="00752687" w:rsidRPr="00F36255">
        <w:rPr>
          <w:rFonts w:cs="Arial"/>
          <w:color w:val="auto"/>
          <w:sz w:val="22"/>
          <w:szCs w:val="22"/>
        </w:rPr>
        <w:t xml:space="preserve">ating a </w:t>
      </w:r>
      <w:r w:rsidRPr="00F36255">
        <w:rPr>
          <w:rFonts w:cs="Arial"/>
          <w:color w:val="auto"/>
          <w:sz w:val="22"/>
          <w:szCs w:val="22"/>
        </w:rPr>
        <w:t xml:space="preserve">website, where all mortgage lenders and credit card issuers would be required to import information taking into account the pricing schemes of their various products </w:t>
      </w:r>
    </w:p>
    <w:p w14:paraId="691AA469" w14:textId="77777777" w:rsidR="0068657F" w:rsidRPr="00F36255" w:rsidRDefault="0068657F" w:rsidP="0068657F">
      <w:pPr>
        <w:pStyle w:val="Default"/>
        <w:rPr>
          <w:rFonts w:cs="Arial"/>
          <w:color w:val="auto"/>
          <w:sz w:val="22"/>
          <w:szCs w:val="22"/>
        </w:rPr>
      </w:pPr>
    </w:p>
    <w:p w14:paraId="3E22335A" w14:textId="7FCE3776"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Rationale </w:t>
      </w:r>
      <w:r w:rsidR="00940622">
        <w:rPr>
          <w:rFonts w:cs="Arial"/>
          <w:b/>
          <w:bCs/>
          <w:color w:val="auto"/>
          <w:sz w:val="22"/>
          <w:szCs w:val="22"/>
        </w:rPr>
        <w:t>and Considerations</w:t>
      </w:r>
    </w:p>
    <w:p w14:paraId="4118CA0E" w14:textId="39C16757" w:rsidR="0068657F" w:rsidRPr="00F36255" w:rsidRDefault="0068657F" w:rsidP="0068657F">
      <w:pPr>
        <w:pStyle w:val="Default"/>
        <w:numPr>
          <w:ilvl w:val="0"/>
          <w:numId w:val="19"/>
        </w:numPr>
        <w:rPr>
          <w:rFonts w:cs="Arial"/>
          <w:color w:val="auto"/>
          <w:sz w:val="22"/>
          <w:szCs w:val="22"/>
        </w:rPr>
      </w:pPr>
      <w:r w:rsidRPr="00F36255">
        <w:rPr>
          <w:rFonts w:cs="Arial"/>
          <w:color w:val="auto"/>
          <w:sz w:val="22"/>
          <w:szCs w:val="22"/>
        </w:rPr>
        <w:t>The Financial behavior of Canadians has become increasingly alarming. Borrowing has put a very heavy burden on Canadians, pushing national h</w:t>
      </w:r>
      <w:r w:rsidR="00F36255">
        <w:rPr>
          <w:rFonts w:cs="Arial"/>
          <w:color w:val="auto"/>
          <w:sz w:val="22"/>
          <w:szCs w:val="22"/>
        </w:rPr>
        <w:t>ousehold debt to a new high.</w:t>
      </w:r>
    </w:p>
    <w:p w14:paraId="332622A2" w14:textId="51D1336D" w:rsidR="0068657F" w:rsidRPr="001610A7" w:rsidRDefault="00A5448A" w:rsidP="001610A7">
      <w:pPr>
        <w:pStyle w:val="Default"/>
        <w:numPr>
          <w:ilvl w:val="0"/>
          <w:numId w:val="19"/>
        </w:numPr>
        <w:rPr>
          <w:rFonts w:cs="Arial"/>
          <w:color w:val="auto"/>
          <w:sz w:val="22"/>
          <w:szCs w:val="22"/>
        </w:rPr>
      </w:pPr>
      <w:r w:rsidRPr="00F36255">
        <w:rPr>
          <w:rFonts w:cs="Arial"/>
          <w:color w:val="auto"/>
          <w:sz w:val="22"/>
          <w:szCs w:val="22"/>
        </w:rPr>
        <w:t>P</w:t>
      </w:r>
      <w:r w:rsidR="0068657F" w:rsidRPr="00F36255">
        <w:rPr>
          <w:rFonts w:cs="Arial"/>
          <w:color w:val="auto"/>
          <w:sz w:val="22"/>
          <w:szCs w:val="22"/>
        </w:rPr>
        <w:t xml:space="preserve">eople have a strong </w:t>
      </w:r>
      <w:r w:rsidRPr="00F36255">
        <w:rPr>
          <w:rFonts w:cs="Arial"/>
          <w:color w:val="auto"/>
          <w:sz w:val="22"/>
          <w:szCs w:val="22"/>
        </w:rPr>
        <w:t>te</w:t>
      </w:r>
      <w:r w:rsidR="0068657F" w:rsidRPr="00F36255">
        <w:rPr>
          <w:rFonts w:cs="Arial"/>
          <w:color w:val="auto"/>
          <w:sz w:val="22"/>
          <w:szCs w:val="22"/>
        </w:rPr>
        <w:t>ndenc</w:t>
      </w:r>
      <w:r w:rsidR="00940622">
        <w:rPr>
          <w:rFonts w:cs="Arial"/>
          <w:color w:val="auto"/>
          <w:sz w:val="22"/>
          <w:szCs w:val="22"/>
        </w:rPr>
        <w:t>y to spend more than they earn</w:t>
      </w:r>
      <w:r w:rsidR="001610A7">
        <w:rPr>
          <w:rFonts w:cs="Arial"/>
          <w:color w:val="auto"/>
          <w:sz w:val="22"/>
          <w:szCs w:val="22"/>
        </w:rPr>
        <w:t xml:space="preserve">. </w:t>
      </w:r>
      <w:r w:rsidR="0068657F" w:rsidRPr="001610A7">
        <w:rPr>
          <w:rFonts w:cs="Arial"/>
          <w:color w:val="auto"/>
          <w:sz w:val="22"/>
          <w:szCs w:val="22"/>
        </w:rPr>
        <w:t>As of today, in aggregate, Canadian households have accumulated debts</w:t>
      </w:r>
      <w:r w:rsidR="00F36255" w:rsidRPr="001610A7">
        <w:rPr>
          <w:rFonts w:cs="Arial"/>
          <w:color w:val="auto"/>
          <w:sz w:val="22"/>
          <w:szCs w:val="22"/>
        </w:rPr>
        <w:t xml:space="preserve"> that are much higher than they were a generation ago.</w:t>
      </w:r>
      <w:r w:rsidR="00377E0F">
        <w:rPr>
          <w:rFonts w:cs="Arial"/>
          <w:color w:val="auto"/>
          <w:sz w:val="22"/>
          <w:szCs w:val="22"/>
        </w:rPr>
        <w:t xml:space="preserve"> </w:t>
      </w:r>
      <w:r w:rsidR="0068657F" w:rsidRPr="001610A7">
        <w:rPr>
          <w:rFonts w:cs="Arial"/>
          <w:color w:val="auto"/>
          <w:sz w:val="22"/>
          <w:szCs w:val="22"/>
        </w:rPr>
        <w:t xml:space="preserve">Between 1982 </w:t>
      </w:r>
      <w:r w:rsidR="00F36255" w:rsidRPr="001610A7">
        <w:rPr>
          <w:rFonts w:cs="Arial"/>
          <w:color w:val="auto"/>
          <w:sz w:val="22"/>
          <w:szCs w:val="22"/>
        </w:rPr>
        <w:t xml:space="preserve">and 2010, mortgage debt grew exponentially </w:t>
      </w:r>
      <w:r w:rsidR="0068657F" w:rsidRPr="001610A7">
        <w:rPr>
          <w:rFonts w:cs="Arial"/>
          <w:color w:val="auto"/>
          <w:sz w:val="22"/>
          <w:szCs w:val="22"/>
        </w:rPr>
        <w:t xml:space="preserve">while </w:t>
      </w:r>
      <w:r w:rsidR="00526817" w:rsidRPr="001610A7">
        <w:rPr>
          <w:rFonts w:cs="Arial"/>
          <w:color w:val="auto"/>
          <w:sz w:val="22"/>
          <w:szCs w:val="22"/>
        </w:rPr>
        <w:t xml:space="preserve">during the same period </w:t>
      </w:r>
      <w:r w:rsidR="00F36255" w:rsidRPr="001610A7">
        <w:rPr>
          <w:rFonts w:cs="Arial"/>
          <w:color w:val="auto"/>
          <w:sz w:val="22"/>
          <w:szCs w:val="22"/>
        </w:rPr>
        <w:t xml:space="preserve">consumer debt increased as well. </w:t>
      </w:r>
    </w:p>
    <w:p w14:paraId="269A1F0E" w14:textId="55E94BFD" w:rsidR="0068657F" w:rsidRDefault="0068657F" w:rsidP="00345970">
      <w:pPr>
        <w:pStyle w:val="Default"/>
        <w:numPr>
          <w:ilvl w:val="0"/>
          <w:numId w:val="19"/>
        </w:numPr>
        <w:rPr>
          <w:rFonts w:cs="Arial"/>
          <w:color w:val="auto"/>
          <w:sz w:val="22"/>
          <w:szCs w:val="22"/>
        </w:rPr>
      </w:pPr>
      <w:r w:rsidRPr="00F36255">
        <w:rPr>
          <w:rFonts w:cs="Arial"/>
          <w:color w:val="auto"/>
          <w:sz w:val="22"/>
          <w:szCs w:val="22"/>
        </w:rPr>
        <w:t>A considerable</w:t>
      </w:r>
      <w:r w:rsidR="002E399E" w:rsidRPr="00F36255">
        <w:rPr>
          <w:rFonts w:cs="Arial"/>
          <w:color w:val="auto"/>
          <w:sz w:val="22"/>
          <w:szCs w:val="22"/>
        </w:rPr>
        <w:t xml:space="preserve"> number of people retire with </w:t>
      </w:r>
      <w:r w:rsidRPr="00F36255">
        <w:rPr>
          <w:rFonts w:cs="Arial"/>
          <w:color w:val="auto"/>
          <w:sz w:val="22"/>
          <w:szCs w:val="22"/>
        </w:rPr>
        <w:t xml:space="preserve">debt. Those </w:t>
      </w:r>
      <w:r w:rsidR="00526817" w:rsidRPr="00F36255">
        <w:rPr>
          <w:rFonts w:cs="Arial"/>
          <w:color w:val="auto"/>
          <w:sz w:val="22"/>
          <w:szCs w:val="22"/>
        </w:rPr>
        <w:t xml:space="preserve">who are </w:t>
      </w:r>
      <w:r w:rsidRPr="00F36255">
        <w:rPr>
          <w:rFonts w:cs="Arial"/>
          <w:color w:val="auto"/>
          <w:sz w:val="22"/>
          <w:szCs w:val="22"/>
        </w:rPr>
        <w:t xml:space="preserve">retired and in debt owe a </w:t>
      </w:r>
      <w:r w:rsidR="00F36255" w:rsidRPr="00F36255">
        <w:rPr>
          <w:rFonts w:cs="Arial"/>
          <w:color w:val="auto"/>
          <w:sz w:val="22"/>
          <w:szCs w:val="22"/>
        </w:rPr>
        <w:t xml:space="preserve">lot more than their non-retired </w:t>
      </w:r>
      <w:r w:rsidR="00F36255">
        <w:rPr>
          <w:rFonts w:cs="Arial"/>
          <w:color w:val="auto"/>
          <w:sz w:val="22"/>
          <w:szCs w:val="22"/>
        </w:rPr>
        <w:t>counterparts.</w:t>
      </w:r>
    </w:p>
    <w:p w14:paraId="3C4248A2" w14:textId="77777777" w:rsidR="00F36255" w:rsidRPr="00F36255" w:rsidRDefault="00F36255" w:rsidP="00F36255">
      <w:pPr>
        <w:pStyle w:val="Default"/>
        <w:ind w:left="720"/>
        <w:rPr>
          <w:rFonts w:cs="Arial"/>
          <w:color w:val="auto"/>
          <w:sz w:val="22"/>
          <w:szCs w:val="22"/>
        </w:rPr>
      </w:pPr>
    </w:p>
    <w:p w14:paraId="1F184692" w14:textId="7C7973AC" w:rsidR="0068657F" w:rsidRPr="00F36255" w:rsidRDefault="0068657F" w:rsidP="0068657F">
      <w:pPr>
        <w:pStyle w:val="Default"/>
        <w:rPr>
          <w:rFonts w:cs="Arial"/>
          <w:color w:val="auto"/>
          <w:sz w:val="22"/>
          <w:szCs w:val="22"/>
        </w:rPr>
      </w:pPr>
      <w:r w:rsidRPr="00F36255">
        <w:rPr>
          <w:rFonts w:cs="Arial"/>
          <w:color w:val="auto"/>
          <w:sz w:val="22"/>
          <w:szCs w:val="22"/>
        </w:rPr>
        <w:t>Compared to Canada, the financial situation of Saskat</w:t>
      </w:r>
      <w:r w:rsidR="00A5448A" w:rsidRPr="00F36255">
        <w:rPr>
          <w:rFonts w:cs="Arial"/>
          <w:color w:val="auto"/>
          <w:sz w:val="22"/>
          <w:szCs w:val="22"/>
        </w:rPr>
        <w:t>chewan residents is as onerous</w:t>
      </w:r>
      <w:r w:rsidRPr="00F36255">
        <w:rPr>
          <w:rFonts w:cs="Arial"/>
          <w:color w:val="auto"/>
          <w:sz w:val="22"/>
          <w:szCs w:val="22"/>
        </w:rPr>
        <w:t xml:space="preserve">. </w:t>
      </w:r>
      <w:r w:rsidR="00F36255">
        <w:rPr>
          <w:rFonts w:cs="Arial"/>
          <w:color w:val="auto"/>
          <w:sz w:val="22"/>
          <w:szCs w:val="22"/>
        </w:rPr>
        <w:t>A great many people in Saskatchewan fail to put regular savings away for a rainy day.</w:t>
      </w:r>
      <w:r w:rsidR="00A5448A" w:rsidRPr="00F36255">
        <w:rPr>
          <w:rFonts w:cs="Arial"/>
          <w:color w:val="auto"/>
          <w:sz w:val="22"/>
          <w:szCs w:val="22"/>
        </w:rPr>
        <w:t xml:space="preserve"> </w:t>
      </w:r>
      <w:r w:rsidR="00526817" w:rsidRPr="00F36255">
        <w:rPr>
          <w:rFonts w:cs="Arial"/>
          <w:color w:val="auto"/>
          <w:sz w:val="22"/>
          <w:szCs w:val="22"/>
        </w:rPr>
        <w:t xml:space="preserve">To prosper in the </w:t>
      </w:r>
      <w:r w:rsidR="00526817" w:rsidRPr="00F36255">
        <w:rPr>
          <w:rFonts w:cs="Arial"/>
          <w:color w:val="auto"/>
          <w:sz w:val="22"/>
          <w:szCs w:val="22"/>
        </w:rPr>
        <w:lastRenderedPageBreak/>
        <w:t xml:space="preserve">modern world, which is becoming increasingly complex, </w:t>
      </w:r>
      <w:r w:rsidRPr="00F36255">
        <w:rPr>
          <w:rFonts w:cs="Arial"/>
          <w:color w:val="auto"/>
          <w:sz w:val="22"/>
          <w:szCs w:val="22"/>
        </w:rPr>
        <w:t xml:space="preserve">families must have the financial capabilities to make important and informed decisions about borrowing, spending, and saving. Chartered banks, credit unions and other financial institutions provide a great many conditions in order to borrow. However, the significant variety of fees, interest rates, and various other charges makes it very difficult for customers to compare available options and choose the contract that serves customers’ needs in the most efficient and effective manner. </w:t>
      </w:r>
    </w:p>
    <w:p w14:paraId="01580BCF" w14:textId="77777777" w:rsidR="0068657F" w:rsidRPr="00F36255" w:rsidRDefault="0068657F" w:rsidP="0068657F">
      <w:pPr>
        <w:pStyle w:val="Default"/>
        <w:rPr>
          <w:rFonts w:cs="Arial"/>
          <w:color w:val="auto"/>
          <w:sz w:val="22"/>
          <w:szCs w:val="22"/>
        </w:rPr>
      </w:pPr>
    </w:p>
    <w:p w14:paraId="2826B00A" w14:textId="03DC48C0" w:rsidR="0068657F" w:rsidRPr="00F36255" w:rsidRDefault="0068657F" w:rsidP="0068657F">
      <w:pPr>
        <w:pStyle w:val="Default"/>
        <w:rPr>
          <w:rFonts w:cs="Arial"/>
          <w:color w:val="auto"/>
          <w:sz w:val="22"/>
          <w:szCs w:val="22"/>
        </w:rPr>
      </w:pPr>
      <w:r w:rsidRPr="00F36255">
        <w:rPr>
          <w:rFonts w:cs="Arial"/>
          <w:color w:val="auto"/>
          <w:sz w:val="22"/>
          <w:szCs w:val="22"/>
        </w:rPr>
        <w:t>Consumers are, of course, permitted to go to multiple institutions and gather together a variety of quotes for the purpose of obtaining an interest rate that reflects the expected lending cost. In practice, however, while some buyers get multiple quotes when shopping for their loan contracts, nearly half of these buyers only get one quote. Many Canadian households treat their pri</w:t>
      </w:r>
      <w:r w:rsidR="00526817" w:rsidRPr="00F36255">
        <w:rPr>
          <w:rFonts w:cs="Arial"/>
          <w:color w:val="auto"/>
          <w:sz w:val="22"/>
          <w:szCs w:val="22"/>
        </w:rPr>
        <w:t xml:space="preserve">mary bank as a “one-stop shop,” </w:t>
      </w:r>
      <w:r w:rsidRPr="00F36255">
        <w:rPr>
          <w:rFonts w:cs="Arial"/>
          <w:color w:val="auto"/>
          <w:sz w:val="22"/>
          <w:szCs w:val="22"/>
        </w:rPr>
        <w:t xml:space="preserve">where they purchase the majority of their financial services. For example, at this point in time, </w:t>
      </w:r>
      <w:r w:rsidR="00F36255">
        <w:rPr>
          <w:rFonts w:cs="Arial"/>
          <w:color w:val="auto"/>
          <w:sz w:val="22"/>
          <w:szCs w:val="22"/>
        </w:rPr>
        <w:t xml:space="preserve">a lot of </w:t>
      </w:r>
      <w:r w:rsidRPr="00F36255">
        <w:rPr>
          <w:rFonts w:cs="Arial"/>
          <w:color w:val="auto"/>
          <w:sz w:val="22"/>
          <w:szCs w:val="22"/>
        </w:rPr>
        <w:t>Canadian households have secured their mortgage at the same financial institution as their main checking account.</w:t>
      </w:r>
      <w:r w:rsidR="001610A7">
        <w:rPr>
          <w:rFonts w:cs="Arial"/>
          <w:color w:val="auto"/>
          <w:sz w:val="22"/>
          <w:szCs w:val="22"/>
        </w:rPr>
        <w:t xml:space="preserve"> </w:t>
      </w:r>
      <w:r w:rsidRPr="00F36255">
        <w:rPr>
          <w:rFonts w:cs="Arial"/>
          <w:color w:val="auto"/>
          <w:sz w:val="22"/>
          <w:szCs w:val="22"/>
        </w:rPr>
        <w:t xml:space="preserve">goal of IDP is to make mortgage and credit card shopping (the two most significant components of household debt) more efficient and effective. The power of information disclosure lies in the fact that it gives consumers opportunities to compare and evaluate plans from different providers. Consumers will have the opportunity to upload their personal files to a web-site that would use the </w:t>
      </w:r>
      <w:r w:rsidR="001610A7">
        <w:rPr>
          <w:rFonts w:cs="Arial"/>
          <w:color w:val="auto"/>
          <w:sz w:val="22"/>
          <w:szCs w:val="22"/>
        </w:rPr>
        <w:t xml:space="preserve">available information on </w:t>
      </w:r>
      <w:r w:rsidRPr="00F36255">
        <w:rPr>
          <w:rFonts w:cs="Arial"/>
          <w:color w:val="auto"/>
          <w:sz w:val="22"/>
          <w:szCs w:val="22"/>
        </w:rPr>
        <w:t xml:space="preserve">schemes and calculate which plan is best given their particular needs. </w:t>
      </w:r>
    </w:p>
    <w:p w14:paraId="6F3C3C35" w14:textId="77777777" w:rsidR="0068657F" w:rsidRPr="00F36255" w:rsidRDefault="0068657F" w:rsidP="0068657F">
      <w:pPr>
        <w:pStyle w:val="Default"/>
        <w:rPr>
          <w:rFonts w:cs="Arial"/>
          <w:color w:val="auto"/>
          <w:sz w:val="22"/>
          <w:szCs w:val="22"/>
        </w:rPr>
      </w:pPr>
    </w:p>
    <w:p w14:paraId="74DEAF84" w14:textId="77777777" w:rsidR="0068657F" w:rsidRPr="00F36255" w:rsidRDefault="0068657F" w:rsidP="0068657F">
      <w:pPr>
        <w:pStyle w:val="Default"/>
        <w:rPr>
          <w:rFonts w:cs="Arial"/>
          <w:color w:val="auto"/>
          <w:sz w:val="22"/>
          <w:szCs w:val="22"/>
        </w:rPr>
      </w:pPr>
      <w:r w:rsidRPr="00F36255">
        <w:rPr>
          <w:rFonts w:cs="Arial"/>
          <w:color w:val="auto"/>
          <w:sz w:val="22"/>
          <w:szCs w:val="22"/>
        </w:rPr>
        <w:t xml:space="preserve">Other alternatives for improving the financial imbalance are as follows: </w:t>
      </w:r>
    </w:p>
    <w:p w14:paraId="1E005B4F" w14:textId="77777777" w:rsidR="0068657F" w:rsidRPr="00F36255" w:rsidRDefault="0068657F" w:rsidP="0068657F">
      <w:pPr>
        <w:pStyle w:val="Default"/>
        <w:spacing w:after="27"/>
        <w:rPr>
          <w:rFonts w:cs="Arial"/>
          <w:color w:val="auto"/>
          <w:sz w:val="22"/>
          <w:szCs w:val="22"/>
        </w:rPr>
      </w:pPr>
    </w:p>
    <w:p w14:paraId="0EBB9F06" w14:textId="27A9567F" w:rsidR="0068657F" w:rsidRPr="00F36255" w:rsidRDefault="0068657F" w:rsidP="0068657F">
      <w:pPr>
        <w:pStyle w:val="Default"/>
        <w:spacing w:after="27"/>
        <w:rPr>
          <w:rFonts w:cs="Arial"/>
          <w:color w:val="auto"/>
          <w:sz w:val="22"/>
          <w:szCs w:val="22"/>
        </w:rPr>
      </w:pPr>
      <w:r w:rsidRPr="00F36255">
        <w:rPr>
          <w:rFonts w:cs="Arial"/>
          <w:color w:val="auto"/>
          <w:sz w:val="22"/>
          <w:szCs w:val="22"/>
        </w:rPr>
        <w:t>1. Status quo. Government of Canada provides income support through income supplement programs and tax-deferred retirement savings plans. In Saskatchewan, SFSC protects consumer and public interest by regulating financial products and service providers. Taking into account the curren</w:t>
      </w:r>
      <w:r w:rsidR="00940622">
        <w:rPr>
          <w:rFonts w:cs="Arial"/>
          <w:color w:val="auto"/>
          <w:sz w:val="22"/>
          <w:szCs w:val="22"/>
        </w:rPr>
        <w:t xml:space="preserve">t difficult financial situation, </w:t>
      </w:r>
      <w:r w:rsidRPr="00F36255">
        <w:rPr>
          <w:rFonts w:cs="Arial"/>
          <w:color w:val="auto"/>
          <w:sz w:val="22"/>
          <w:szCs w:val="22"/>
        </w:rPr>
        <w:t xml:space="preserve">the benefits of the status quo are undermined </w:t>
      </w:r>
    </w:p>
    <w:p w14:paraId="4ED05AEE" w14:textId="77777777" w:rsidR="0068657F" w:rsidRPr="00F36255" w:rsidRDefault="0068657F" w:rsidP="0068657F">
      <w:pPr>
        <w:pStyle w:val="Default"/>
        <w:spacing w:after="27"/>
        <w:rPr>
          <w:rFonts w:cs="Arial"/>
          <w:color w:val="auto"/>
          <w:sz w:val="22"/>
          <w:szCs w:val="22"/>
        </w:rPr>
      </w:pPr>
    </w:p>
    <w:p w14:paraId="2A3D4DAE" w14:textId="404018D5" w:rsidR="0068657F" w:rsidRPr="00F36255" w:rsidRDefault="0068657F" w:rsidP="0068657F">
      <w:pPr>
        <w:pStyle w:val="Default"/>
        <w:spacing w:after="27"/>
        <w:rPr>
          <w:rFonts w:cs="Arial"/>
          <w:color w:val="auto"/>
          <w:sz w:val="22"/>
          <w:szCs w:val="22"/>
        </w:rPr>
      </w:pPr>
      <w:r w:rsidRPr="00F36255">
        <w:rPr>
          <w:rFonts w:cs="Arial"/>
          <w:color w:val="auto"/>
          <w:sz w:val="22"/>
          <w:szCs w:val="22"/>
        </w:rPr>
        <w:t xml:space="preserve">2. </w:t>
      </w:r>
      <w:r w:rsidR="0078505A" w:rsidRPr="00F36255">
        <w:rPr>
          <w:rFonts w:cs="Arial"/>
          <w:color w:val="auto"/>
          <w:sz w:val="22"/>
          <w:szCs w:val="22"/>
        </w:rPr>
        <w:t xml:space="preserve">Improving </w:t>
      </w:r>
      <w:r w:rsidRPr="00F36255">
        <w:rPr>
          <w:rFonts w:cs="Arial"/>
          <w:color w:val="auto"/>
          <w:sz w:val="22"/>
          <w:szCs w:val="22"/>
        </w:rPr>
        <w:t xml:space="preserve">Financial literacy. Through educational advertising campaigns the government will be able to explain all negative consequences of borrowing too much and promote considerations when choosing borrowing plans. This option may benefit the public, but the process of making decisions will undoubtedly remain frustrating </w:t>
      </w:r>
    </w:p>
    <w:p w14:paraId="0CD9D14C" w14:textId="77777777" w:rsidR="0068657F" w:rsidRPr="00F36255" w:rsidRDefault="0068657F" w:rsidP="0068657F">
      <w:pPr>
        <w:pStyle w:val="Default"/>
        <w:rPr>
          <w:rFonts w:cs="Arial"/>
          <w:color w:val="auto"/>
          <w:sz w:val="22"/>
          <w:szCs w:val="22"/>
        </w:rPr>
      </w:pPr>
    </w:p>
    <w:p w14:paraId="1B3F1638" w14:textId="5B345F5E" w:rsidR="0068657F" w:rsidRPr="00F36255" w:rsidRDefault="0068657F" w:rsidP="0068657F">
      <w:pPr>
        <w:pStyle w:val="Default"/>
        <w:rPr>
          <w:rFonts w:cs="Arial"/>
          <w:color w:val="auto"/>
          <w:sz w:val="22"/>
          <w:szCs w:val="22"/>
        </w:rPr>
      </w:pPr>
      <w:r w:rsidRPr="00F36255">
        <w:rPr>
          <w:rFonts w:cs="Arial"/>
          <w:color w:val="auto"/>
          <w:sz w:val="22"/>
          <w:szCs w:val="22"/>
        </w:rPr>
        <w:t xml:space="preserve">3. Savings promotion. Difficult financial situations depend not only on overspending, but also on </w:t>
      </w:r>
      <w:r w:rsidR="00526817" w:rsidRPr="00F36255">
        <w:rPr>
          <w:rFonts w:cs="Arial"/>
          <w:color w:val="auto"/>
          <w:sz w:val="22"/>
          <w:szCs w:val="22"/>
        </w:rPr>
        <w:t>under saving</w:t>
      </w:r>
      <w:r w:rsidRPr="00F36255">
        <w:rPr>
          <w:rFonts w:cs="Arial"/>
          <w:color w:val="auto"/>
          <w:sz w:val="22"/>
          <w:szCs w:val="22"/>
        </w:rPr>
        <w:t xml:space="preserve">. However, when profit from a saving plan is, for example, 7 per cent a year, and a credit card has an interest rate of 19 per cent a year, it is clearly economically efficient to try to solve a borrowing problem first. </w:t>
      </w:r>
    </w:p>
    <w:p w14:paraId="5E44325E" w14:textId="77777777" w:rsidR="0068657F" w:rsidRPr="00F36255" w:rsidRDefault="0068657F" w:rsidP="0068657F">
      <w:pPr>
        <w:pStyle w:val="Default"/>
        <w:rPr>
          <w:rFonts w:cs="Arial"/>
          <w:color w:val="auto"/>
          <w:sz w:val="22"/>
          <w:szCs w:val="22"/>
        </w:rPr>
      </w:pPr>
    </w:p>
    <w:p w14:paraId="1DDF511A" w14:textId="26680681" w:rsidR="0068657F" w:rsidRPr="00F36255" w:rsidRDefault="0068657F" w:rsidP="00940622">
      <w:pPr>
        <w:pStyle w:val="Default"/>
        <w:rPr>
          <w:rFonts w:cs="Arial"/>
          <w:color w:val="auto"/>
          <w:sz w:val="22"/>
          <w:szCs w:val="22"/>
        </w:rPr>
      </w:pPr>
      <w:r w:rsidRPr="00F36255">
        <w:rPr>
          <w:rFonts w:cs="Arial"/>
          <w:color w:val="auto"/>
          <w:sz w:val="22"/>
          <w:szCs w:val="22"/>
        </w:rPr>
        <w:t xml:space="preserve">On the other hand, the recommended Information Disclosure Program has a great many benefits, which are enumerated below: </w:t>
      </w:r>
    </w:p>
    <w:p w14:paraId="1B37161C" w14:textId="157D4888" w:rsidR="0068657F" w:rsidRPr="00F36255" w:rsidRDefault="0068657F" w:rsidP="0068657F">
      <w:pPr>
        <w:pStyle w:val="Default"/>
        <w:numPr>
          <w:ilvl w:val="0"/>
          <w:numId w:val="20"/>
        </w:numPr>
        <w:spacing w:after="27"/>
        <w:rPr>
          <w:rFonts w:cs="Arial"/>
          <w:color w:val="auto"/>
          <w:sz w:val="22"/>
          <w:szCs w:val="22"/>
        </w:rPr>
      </w:pPr>
      <w:r w:rsidRPr="00F36255">
        <w:rPr>
          <w:rFonts w:cs="Arial"/>
          <w:color w:val="auto"/>
          <w:sz w:val="22"/>
          <w:szCs w:val="22"/>
        </w:rPr>
        <w:t>Full and fair disclosure information will empower consumers to ensure that they are able to make better choices and get better deals</w:t>
      </w:r>
      <w:r w:rsidR="00F36255">
        <w:rPr>
          <w:rFonts w:cs="Arial"/>
          <w:color w:val="auto"/>
          <w:sz w:val="22"/>
          <w:szCs w:val="22"/>
        </w:rPr>
        <w:t>.</w:t>
      </w:r>
      <w:r w:rsidRPr="00F36255">
        <w:rPr>
          <w:rFonts w:cs="Arial"/>
          <w:color w:val="auto"/>
          <w:sz w:val="22"/>
          <w:szCs w:val="22"/>
        </w:rPr>
        <w:t xml:space="preserve"> </w:t>
      </w:r>
    </w:p>
    <w:p w14:paraId="2B57E479" w14:textId="28CCC0F2" w:rsidR="0068657F" w:rsidRPr="00F36255" w:rsidRDefault="002E399E" w:rsidP="0068657F">
      <w:pPr>
        <w:pStyle w:val="Default"/>
        <w:numPr>
          <w:ilvl w:val="0"/>
          <w:numId w:val="20"/>
        </w:numPr>
        <w:spacing w:after="27"/>
        <w:rPr>
          <w:rFonts w:cs="Arial"/>
          <w:color w:val="auto"/>
          <w:sz w:val="22"/>
          <w:szCs w:val="22"/>
        </w:rPr>
      </w:pPr>
      <w:r w:rsidRPr="00F36255">
        <w:rPr>
          <w:rFonts w:cs="Arial"/>
          <w:color w:val="auto"/>
          <w:sz w:val="22"/>
          <w:szCs w:val="22"/>
        </w:rPr>
        <w:t>H</w:t>
      </w:r>
      <w:r w:rsidR="0068657F" w:rsidRPr="00F36255">
        <w:rPr>
          <w:rFonts w:cs="Arial"/>
          <w:color w:val="auto"/>
          <w:sz w:val="22"/>
          <w:szCs w:val="22"/>
        </w:rPr>
        <w:t>elp</w:t>
      </w:r>
      <w:r w:rsidRPr="00F36255">
        <w:rPr>
          <w:rFonts w:cs="Arial"/>
          <w:color w:val="auto"/>
          <w:sz w:val="22"/>
          <w:szCs w:val="22"/>
        </w:rPr>
        <w:t>s</w:t>
      </w:r>
      <w:r w:rsidR="0068657F" w:rsidRPr="00F36255">
        <w:rPr>
          <w:rFonts w:cs="Arial"/>
          <w:color w:val="auto"/>
          <w:sz w:val="22"/>
          <w:szCs w:val="22"/>
        </w:rPr>
        <w:t xml:space="preserve"> to predict possible future circumstances of different decisions </w:t>
      </w:r>
    </w:p>
    <w:p w14:paraId="65E4C78D" w14:textId="77777777" w:rsidR="0068657F" w:rsidRPr="00F36255" w:rsidRDefault="0068657F" w:rsidP="0068657F">
      <w:pPr>
        <w:pStyle w:val="Default"/>
        <w:numPr>
          <w:ilvl w:val="0"/>
          <w:numId w:val="20"/>
        </w:numPr>
        <w:rPr>
          <w:rFonts w:cs="Arial"/>
          <w:color w:val="auto"/>
          <w:sz w:val="22"/>
          <w:szCs w:val="22"/>
        </w:rPr>
      </w:pPr>
      <w:r w:rsidRPr="00F36255">
        <w:rPr>
          <w:rFonts w:cs="Arial"/>
          <w:color w:val="auto"/>
          <w:sz w:val="22"/>
          <w:szCs w:val="22"/>
        </w:rPr>
        <w:t xml:space="preserve">At low cost, it will foster transparency and promote accountability. </w:t>
      </w:r>
    </w:p>
    <w:p w14:paraId="14C86503" w14:textId="77777777" w:rsidR="0068657F" w:rsidRPr="00F36255" w:rsidRDefault="0068657F" w:rsidP="0068657F">
      <w:pPr>
        <w:pStyle w:val="Default"/>
        <w:rPr>
          <w:rFonts w:cs="Arial"/>
          <w:color w:val="auto"/>
          <w:sz w:val="22"/>
          <w:szCs w:val="22"/>
        </w:rPr>
      </w:pPr>
    </w:p>
    <w:p w14:paraId="00563449" w14:textId="7B302A42" w:rsidR="0068657F" w:rsidRPr="00F36255" w:rsidRDefault="0068657F" w:rsidP="0068657F">
      <w:pPr>
        <w:pStyle w:val="Default"/>
        <w:rPr>
          <w:rFonts w:cs="Arial"/>
          <w:color w:val="auto"/>
          <w:sz w:val="22"/>
          <w:szCs w:val="22"/>
        </w:rPr>
      </w:pPr>
      <w:r w:rsidRPr="00F36255">
        <w:rPr>
          <w:rFonts w:cs="Arial"/>
          <w:color w:val="auto"/>
          <w:sz w:val="22"/>
          <w:szCs w:val="22"/>
        </w:rPr>
        <w:t xml:space="preserve">There are </w:t>
      </w:r>
      <w:r w:rsidR="001610A7">
        <w:rPr>
          <w:rFonts w:cs="Arial"/>
          <w:color w:val="auto"/>
          <w:sz w:val="22"/>
          <w:szCs w:val="22"/>
        </w:rPr>
        <w:t xml:space="preserve">also </w:t>
      </w:r>
      <w:r w:rsidRPr="00F36255">
        <w:rPr>
          <w:rFonts w:cs="Arial"/>
          <w:color w:val="auto"/>
          <w:sz w:val="22"/>
          <w:szCs w:val="22"/>
        </w:rPr>
        <w:t>several chall</w:t>
      </w:r>
      <w:r w:rsidR="001610A7">
        <w:rPr>
          <w:rFonts w:cs="Arial"/>
          <w:color w:val="auto"/>
          <w:sz w:val="22"/>
          <w:szCs w:val="22"/>
        </w:rPr>
        <w:t>enges:</w:t>
      </w:r>
    </w:p>
    <w:p w14:paraId="06207DA9" w14:textId="77777777" w:rsidR="0068657F" w:rsidRPr="00F36255" w:rsidRDefault="0068657F" w:rsidP="0068657F">
      <w:pPr>
        <w:pStyle w:val="Default"/>
        <w:spacing w:after="47"/>
        <w:rPr>
          <w:rFonts w:cs="Arial"/>
          <w:color w:val="auto"/>
          <w:sz w:val="22"/>
          <w:szCs w:val="22"/>
        </w:rPr>
      </w:pPr>
    </w:p>
    <w:p w14:paraId="27816529" w14:textId="01D22E80" w:rsidR="0068657F" w:rsidRPr="00F36255" w:rsidRDefault="0068657F" w:rsidP="0068657F">
      <w:pPr>
        <w:pStyle w:val="Default"/>
        <w:numPr>
          <w:ilvl w:val="0"/>
          <w:numId w:val="21"/>
        </w:numPr>
        <w:spacing w:after="47"/>
        <w:rPr>
          <w:rFonts w:cs="Arial"/>
          <w:color w:val="auto"/>
          <w:sz w:val="22"/>
          <w:szCs w:val="22"/>
        </w:rPr>
      </w:pPr>
      <w:r w:rsidRPr="00F36255">
        <w:rPr>
          <w:rFonts w:cs="Arial"/>
          <w:color w:val="auto"/>
          <w:sz w:val="22"/>
          <w:szCs w:val="22"/>
        </w:rPr>
        <w:t xml:space="preserve">Special attention to legal issues, protection, and privacy issues is required. </w:t>
      </w:r>
    </w:p>
    <w:p w14:paraId="2A12908D" w14:textId="0192DDED" w:rsidR="0068657F" w:rsidRPr="00F36255" w:rsidRDefault="00A5448A" w:rsidP="0068657F">
      <w:pPr>
        <w:pStyle w:val="Default"/>
        <w:numPr>
          <w:ilvl w:val="0"/>
          <w:numId w:val="21"/>
        </w:numPr>
        <w:spacing w:after="47"/>
        <w:rPr>
          <w:rFonts w:cs="Arial"/>
          <w:color w:val="auto"/>
          <w:sz w:val="22"/>
          <w:szCs w:val="22"/>
        </w:rPr>
      </w:pPr>
      <w:r w:rsidRPr="00F36255">
        <w:rPr>
          <w:rFonts w:cs="Arial"/>
          <w:color w:val="auto"/>
          <w:sz w:val="22"/>
          <w:szCs w:val="22"/>
        </w:rPr>
        <w:t>The t</w:t>
      </w:r>
      <w:r w:rsidR="0068657F" w:rsidRPr="00F36255">
        <w:rPr>
          <w:rFonts w:cs="Arial"/>
          <w:color w:val="auto"/>
          <w:sz w:val="22"/>
          <w:szCs w:val="22"/>
        </w:rPr>
        <w:t xml:space="preserve">ruthfulness of the information provided by financial institutions should be examined on a regular basis </w:t>
      </w:r>
    </w:p>
    <w:p w14:paraId="25403CCA" w14:textId="77777777" w:rsidR="0068657F" w:rsidRPr="00F36255" w:rsidRDefault="0068657F" w:rsidP="0068657F">
      <w:pPr>
        <w:pStyle w:val="Default"/>
        <w:numPr>
          <w:ilvl w:val="0"/>
          <w:numId w:val="21"/>
        </w:numPr>
        <w:spacing w:after="47"/>
        <w:rPr>
          <w:rFonts w:cs="Arial"/>
          <w:color w:val="auto"/>
          <w:sz w:val="22"/>
          <w:szCs w:val="22"/>
        </w:rPr>
      </w:pPr>
      <w:r w:rsidRPr="00F36255">
        <w:rPr>
          <w:rFonts w:cs="Arial"/>
          <w:color w:val="auto"/>
          <w:sz w:val="22"/>
          <w:szCs w:val="22"/>
        </w:rPr>
        <w:t xml:space="preserve">Innovation in a form of new mortgage and credit card features will require changing a standardized format of information disclosure </w:t>
      </w:r>
    </w:p>
    <w:p w14:paraId="2C68DF1F" w14:textId="77777777" w:rsidR="0068657F" w:rsidRPr="00F36255" w:rsidRDefault="0068657F" w:rsidP="0068657F">
      <w:pPr>
        <w:pStyle w:val="Default"/>
        <w:numPr>
          <w:ilvl w:val="0"/>
          <w:numId w:val="21"/>
        </w:numPr>
        <w:rPr>
          <w:rFonts w:cs="Arial"/>
          <w:color w:val="auto"/>
          <w:sz w:val="22"/>
          <w:szCs w:val="22"/>
        </w:rPr>
      </w:pPr>
      <w:r w:rsidRPr="00F36255">
        <w:rPr>
          <w:rFonts w:cs="Arial"/>
          <w:color w:val="auto"/>
          <w:sz w:val="22"/>
          <w:szCs w:val="22"/>
        </w:rPr>
        <w:t xml:space="preserve">Product information on the website should be updated in a timely fashion as old products are changed and new ones are released. </w:t>
      </w:r>
    </w:p>
    <w:p w14:paraId="4E448044" w14:textId="77777777" w:rsidR="0068657F" w:rsidRPr="00F36255" w:rsidRDefault="0068657F" w:rsidP="0068657F">
      <w:pPr>
        <w:pStyle w:val="Default"/>
        <w:rPr>
          <w:rFonts w:cs="Arial"/>
          <w:color w:val="auto"/>
          <w:sz w:val="22"/>
          <w:szCs w:val="22"/>
        </w:rPr>
      </w:pPr>
    </w:p>
    <w:p w14:paraId="34F98449" w14:textId="04974C73" w:rsidR="0068657F" w:rsidRPr="00F36255" w:rsidRDefault="0068657F" w:rsidP="0068657F">
      <w:pPr>
        <w:pStyle w:val="Default"/>
        <w:rPr>
          <w:rFonts w:cs="Arial"/>
          <w:color w:val="auto"/>
          <w:sz w:val="22"/>
          <w:szCs w:val="22"/>
        </w:rPr>
      </w:pPr>
      <w:r w:rsidRPr="00F36255">
        <w:rPr>
          <w:rFonts w:cs="Arial"/>
          <w:color w:val="auto"/>
          <w:sz w:val="22"/>
          <w:szCs w:val="22"/>
        </w:rPr>
        <w:t>Technical development provides the opportunity for IDP to succeed. First</w:t>
      </w:r>
      <w:r w:rsidR="00A5448A" w:rsidRPr="00F36255">
        <w:rPr>
          <w:rFonts w:cs="Arial"/>
          <w:color w:val="auto"/>
          <w:sz w:val="22"/>
          <w:szCs w:val="22"/>
        </w:rPr>
        <w:t xml:space="preserve"> and foremost</w:t>
      </w:r>
      <w:r w:rsidRPr="00F36255">
        <w:rPr>
          <w:rFonts w:cs="Arial"/>
          <w:color w:val="auto"/>
          <w:sz w:val="22"/>
          <w:szCs w:val="22"/>
        </w:rPr>
        <w:t>, financial institutions have databases that can be easily transformed into a standardized format and shared with their customers. Second, the government has the technical knowledge and mean</w:t>
      </w:r>
      <w:r w:rsidR="00940622">
        <w:rPr>
          <w:rFonts w:cs="Arial"/>
          <w:color w:val="auto"/>
          <w:sz w:val="22"/>
          <w:szCs w:val="22"/>
        </w:rPr>
        <w:t xml:space="preserve">s to create a website where </w:t>
      </w:r>
      <w:r w:rsidRPr="00F36255">
        <w:rPr>
          <w:rFonts w:cs="Arial"/>
          <w:color w:val="auto"/>
          <w:sz w:val="22"/>
          <w:szCs w:val="22"/>
        </w:rPr>
        <w:t>information from financial institutions can be compared.</w:t>
      </w:r>
    </w:p>
    <w:p w14:paraId="45C6F934" w14:textId="2156480A" w:rsidR="0068657F" w:rsidRPr="00F36255" w:rsidRDefault="0068657F" w:rsidP="0068657F">
      <w:pPr>
        <w:pStyle w:val="Default"/>
        <w:rPr>
          <w:rFonts w:cs="Arial"/>
          <w:color w:val="auto"/>
          <w:sz w:val="22"/>
          <w:szCs w:val="22"/>
        </w:rPr>
      </w:pPr>
      <w:r w:rsidRPr="00F36255">
        <w:rPr>
          <w:rFonts w:cs="Arial"/>
          <w:color w:val="auto"/>
          <w:sz w:val="22"/>
          <w:szCs w:val="22"/>
        </w:rPr>
        <w:t xml:space="preserve">The benefits of such innovations are guaranteed and supported by theoretical and empirical examples abroad. Richard H. Thaler and Cass R. Sunstein </w:t>
      </w:r>
      <w:r w:rsidR="00752687" w:rsidRPr="00F36255">
        <w:rPr>
          <w:rFonts w:cs="Arial"/>
          <w:color w:val="auto"/>
          <w:sz w:val="22"/>
          <w:szCs w:val="22"/>
        </w:rPr>
        <w:t xml:space="preserve">(2010) </w:t>
      </w:r>
      <w:r w:rsidRPr="00F36255">
        <w:rPr>
          <w:rFonts w:cs="Arial"/>
          <w:color w:val="auto"/>
          <w:sz w:val="22"/>
          <w:szCs w:val="22"/>
        </w:rPr>
        <w:t xml:space="preserve">introduced the idea of a new form of disclosure called RECAP (record, evaluate, and compare alternative prices). Government initiatives along this theory go by the name “Smart disclosure” in US and “Mydata” in UK. “Smart disclosure” is used by many agencies to enable individual consumers of goods and services to make informed decisions based on the released information and data in standardized, machine readable formats. Leading businesses </w:t>
      </w:r>
      <w:r w:rsidR="00A5448A" w:rsidRPr="00F36255">
        <w:rPr>
          <w:rFonts w:cs="Arial"/>
          <w:color w:val="auto"/>
          <w:sz w:val="22"/>
          <w:szCs w:val="22"/>
        </w:rPr>
        <w:t>(Clark and Rogers, 2009)</w:t>
      </w:r>
      <w:r w:rsidRPr="00F36255">
        <w:rPr>
          <w:rFonts w:cs="Arial"/>
          <w:color w:val="auto"/>
          <w:sz w:val="22"/>
          <w:szCs w:val="22"/>
        </w:rPr>
        <w:t>.</w:t>
      </w:r>
    </w:p>
    <w:p w14:paraId="7D532A6F" w14:textId="77777777" w:rsidR="0068657F" w:rsidRPr="00F36255" w:rsidRDefault="0068657F" w:rsidP="0068657F">
      <w:pPr>
        <w:pStyle w:val="Default"/>
        <w:rPr>
          <w:rFonts w:cs="Arial"/>
          <w:color w:val="auto"/>
          <w:sz w:val="22"/>
          <w:szCs w:val="22"/>
        </w:rPr>
      </w:pPr>
    </w:p>
    <w:p w14:paraId="7A8FEFC3" w14:textId="20E4A69F" w:rsidR="0068657F" w:rsidRPr="00F36255" w:rsidRDefault="00940622" w:rsidP="0068657F">
      <w:pPr>
        <w:pStyle w:val="Default"/>
        <w:rPr>
          <w:rFonts w:cs="Arial"/>
          <w:color w:val="auto"/>
          <w:sz w:val="22"/>
          <w:szCs w:val="22"/>
        </w:rPr>
      </w:pPr>
      <w:r>
        <w:rPr>
          <w:rFonts w:cs="Arial"/>
          <w:bCs/>
          <w:color w:val="auto"/>
          <w:sz w:val="22"/>
          <w:szCs w:val="22"/>
        </w:rPr>
        <w:t xml:space="preserve">Implementation </w:t>
      </w:r>
    </w:p>
    <w:p w14:paraId="7EEE0D63" w14:textId="219D0B63" w:rsidR="0068657F" w:rsidRPr="00F36255" w:rsidRDefault="0068657F" w:rsidP="0068657F">
      <w:pPr>
        <w:pStyle w:val="Default"/>
        <w:rPr>
          <w:rFonts w:cs="Arial"/>
          <w:color w:val="auto"/>
          <w:sz w:val="22"/>
          <w:szCs w:val="22"/>
        </w:rPr>
      </w:pPr>
      <w:r w:rsidRPr="00F36255">
        <w:rPr>
          <w:rFonts w:cs="Arial"/>
          <w:color w:val="auto"/>
          <w:sz w:val="22"/>
          <w:szCs w:val="22"/>
        </w:rPr>
        <w:t xml:space="preserve">In November 2012, SFSC will announce the start of IDP and form a Task Force on Information </w:t>
      </w:r>
      <w:r w:rsidR="00A5448A" w:rsidRPr="00F36255">
        <w:rPr>
          <w:rFonts w:cs="Arial"/>
          <w:color w:val="auto"/>
          <w:sz w:val="22"/>
          <w:szCs w:val="22"/>
        </w:rPr>
        <w:t xml:space="preserve">Disclosure. The task force </w:t>
      </w:r>
      <w:r w:rsidRPr="00F36255">
        <w:rPr>
          <w:rFonts w:cs="Arial"/>
          <w:color w:val="auto"/>
          <w:sz w:val="22"/>
          <w:szCs w:val="22"/>
        </w:rPr>
        <w:t>work</w:t>
      </w:r>
      <w:r w:rsidR="00A5448A" w:rsidRPr="00F36255">
        <w:rPr>
          <w:rFonts w:cs="Arial"/>
          <w:color w:val="auto"/>
          <w:sz w:val="22"/>
          <w:szCs w:val="22"/>
        </w:rPr>
        <w:t>s</w:t>
      </w:r>
      <w:r w:rsidRPr="00F36255">
        <w:rPr>
          <w:rFonts w:cs="Arial"/>
          <w:color w:val="auto"/>
          <w:sz w:val="22"/>
          <w:szCs w:val="22"/>
        </w:rPr>
        <w:t xml:space="preserve"> on the development of standardized formats and consistent vocabularies that should be comparable across all mortgage lenders and credit card issuers from November 2012 till January 2013. The regulation about the required format of information presentation to the consumers will be passed in February 2013. Mortgage lenders and credit card issuers will have four month of a transition period. </w:t>
      </w:r>
      <w:r w:rsidR="001610A7">
        <w:rPr>
          <w:rFonts w:cs="Arial"/>
          <w:color w:val="auto"/>
          <w:sz w:val="22"/>
          <w:szCs w:val="22"/>
        </w:rPr>
        <w:t xml:space="preserve">At an undetermined date, </w:t>
      </w:r>
      <w:r w:rsidRPr="00F36255">
        <w:rPr>
          <w:rFonts w:cs="Arial"/>
          <w:color w:val="auto"/>
          <w:sz w:val="22"/>
          <w:szCs w:val="22"/>
        </w:rPr>
        <w:t xml:space="preserve">SFSC will launch the website and institutions will start importing information. </w:t>
      </w:r>
      <w:r w:rsidR="001610A7">
        <w:rPr>
          <w:rFonts w:cs="Arial"/>
          <w:color w:val="auto"/>
          <w:sz w:val="22"/>
          <w:szCs w:val="22"/>
        </w:rPr>
        <w:t xml:space="preserve">Later still </w:t>
      </w:r>
      <w:r w:rsidRPr="00F36255">
        <w:rPr>
          <w:rFonts w:cs="Arial"/>
          <w:color w:val="auto"/>
          <w:sz w:val="22"/>
          <w:szCs w:val="22"/>
        </w:rPr>
        <w:t xml:space="preserve">the work of the task force will be finished, but SFSC will continue to support its new website and conduct ongoing examination of the information provided by financial institutions. </w:t>
      </w:r>
    </w:p>
    <w:p w14:paraId="0D84916B" w14:textId="77777777" w:rsidR="0068657F" w:rsidRPr="00F36255" w:rsidRDefault="0068657F" w:rsidP="0068657F">
      <w:pPr>
        <w:pStyle w:val="Default"/>
        <w:rPr>
          <w:rFonts w:cs="Arial"/>
          <w:b/>
          <w:bCs/>
          <w:color w:val="auto"/>
          <w:sz w:val="22"/>
          <w:szCs w:val="22"/>
        </w:rPr>
      </w:pPr>
    </w:p>
    <w:p w14:paraId="31CB727D" w14:textId="77777777"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Announcement plan </w:t>
      </w:r>
    </w:p>
    <w:p w14:paraId="64F3FD39" w14:textId="77777777" w:rsidR="0068657F" w:rsidRPr="00F36255" w:rsidRDefault="0068657F" w:rsidP="0068657F">
      <w:pPr>
        <w:pStyle w:val="Default"/>
        <w:numPr>
          <w:ilvl w:val="0"/>
          <w:numId w:val="22"/>
        </w:numPr>
        <w:rPr>
          <w:rFonts w:cs="Arial"/>
          <w:color w:val="auto"/>
          <w:sz w:val="22"/>
          <w:szCs w:val="22"/>
        </w:rPr>
      </w:pPr>
      <w:r w:rsidRPr="00F36255">
        <w:rPr>
          <w:rFonts w:cs="Arial"/>
          <w:color w:val="auto"/>
          <w:sz w:val="22"/>
          <w:szCs w:val="22"/>
        </w:rPr>
        <w:t xml:space="preserve">November 1st, 2012 – press conference in Regina, SK given by Honourable Gordon Wyant Q.C., followed by a news release as an overview of the IDP. It is anticipated that the audience will include SFSC staff, mortgage lenders and credit card issuers, other financial institutions’ representatives, public and media. </w:t>
      </w:r>
    </w:p>
    <w:p w14:paraId="7F466F69" w14:textId="77777777" w:rsidR="0068657F" w:rsidRPr="00F36255" w:rsidRDefault="0068657F" w:rsidP="0068657F">
      <w:pPr>
        <w:pStyle w:val="Default"/>
        <w:numPr>
          <w:ilvl w:val="0"/>
          <w:numId w:val="22"/>
        </w:numPr>
        <w:rPr>
          <w:rFonts w:cs="Arial"/>
          <w:color w:val="auto"/>
          <w:sz w:val="22"/>
          <w:szCs w:val="22"/>
        </w:rPr>
      </w:pPr>
      <w:r w:rsidRPr="00F36255">
        <w:rPr>
          <w:rFonts w:cs="Arial"/>
          <w:color w:val="auto"/>
          <w:sz w:val="22"/>
          <w:szCs w:val="22"/>
        </w:rPr>
        <w:t xml:space="preserve">February 1st, 2013 – the short overview of the regulation on the required format of information presentation at Saskatoon Star-Phoenix and Regina Leader-Post with the reference to the new SFSC website that will be under development. </w:t>
      </w:r>
    </w:p>
    <w:p w14:paraId="4C2D0B13" w14:textId="77777777" w:rsidR="0068657F" w:rsidRPr="00F36255" w:rsidRDefault="0068657F" w:rsidP="0068657F">
      <w:pPr>
        <w:pStyle w:val="Default"/>
        <w:numPr>
          <w:ilvl w:val="0"/>
          <w:numId w:val="22"/>
        </w:numPr>
        <w:rPr>
          <w:rFonts w:cs="Arial"/>
          <w:color w:val="auto"/>
          <w:sz w:val="22"/>
          <w:szCs w:val="22"/>
        </w:rPr>
      </w:pPr>
      <w:r w:rsidRPr="00F36255">
        <w:rPr>
          <w:rFonts w:cs="Arial"/>
          <w:color w:val="auto"/>
          <w:sz w:val="22"/>
          <w:szCs w:val="22"/>
        </w:rPr>
        <w:t xml:space="preserve">June 1st, 2013 – launch of the website accompanied with a big press conference that will introduce the features and possibilities of a website to the general public. </w:t>
      </w:r>
    </w:p>
    <w:p w14:paraId="770EC286" w14:textId="77777777" w:rsidR="0068657F" w:rsidRPr="00F36255" w:rsidRDefault="0068657F" w:rsidP="0068657F">
      <w:pPr>
        <w:pStyle w:val="Default"/>
        <w:rPr>
          <w:rFonts w:cs="Arial"/>
          <w:color w:val="auto"/>
          <w:sz w:val="22"/>
          <w:szCs w:val="22"/>
        </w:rPr>
      </w:pPr>
    </w:p>
    <w:p w14:paraId="0C497ABB" w14:textId="77777777" w:rsidR="0068657F" w:rsidRPr="00F36255" w:rsidRDefault="0068657F" w:rsidP="0068657F">
      <w:pPr>
        <w:pStyle w:val="Default"/>
        <w:rPr>
          <w:rFonts w:cs="Arial"/>
          <w:color w:val="auto"/>
          <w:sz w:val="22"/>
          <w:szCs w:val="22"/>
        </w:rPr>
      </w:pPr>
      <w:r w:rsidRPr="00F36255">
        <w:rPr>
          <w:rFonts w:cs="Arial"/>
          <w:b/>
          <w:bCs/>
          <w:color w:val="auto"/>
          <w:sz w:val="22"/>
          <w:szCs w:val="22"/>
        </w:rPr>
        <w:t xml:space="preserve">Due Diligence </w:t>
      </w:r>
    </w:p>
    <w:p w14:paraId="1CE4269A" w14:textId="237E1A53" w:rsidR="001610A7" w:rsidRDefault="0068657F" w:rsidP="009B6E60">
      <w:pPr>
        <w:pStyle w:val="Default"/>
        <w:rPr>
          <w:rFonts w:cs="Arial"/>
          <w:b/>
          <w:i/>
          <w:sz w:val="22"/>
          <w:szCs w:val="22"/>
        </w:rPr>
      </w:pPr>
      <w:r w:rsidRPr="00F36255">
        <w:rPr>
          <w:rFonts w:cs="Arial"/>
          <w:color w:val="auto"/>
          <w:sz w:val="22"/>
          <w:szCs w:val="22"/>
        </w:rPr>
        <w:t xml:space="preserve">IDP will be developed within the capacity of SFSC. Only technical support for the web-site development will be needed from the outside. Total cost in the amount of $400,000 for the fiscal year 2012-2013 will be reallocated into different proportions from the budgets of five SFSC divisions. For the next five years, SFSC will need an increase of $150,000 of its budget for this specific program. </w:t>
      </w:r>
      <w:r w:rsidRPr="00F36255">
        <w:rPr>
          <w:rFonts w:cs="Arial"/>
          <w:sz w:val="22"/>
          <w:szCs w:val="22"/>
        </w:rPr>
        <w:t xml:space="preserve">The popularity of the website can be very easily tracked. However, the number of visitors will not provide information about the program’s usefulness and effectiveness. For this purpose, the website will have a tab “Survey”, where visitors will answer questions about the benefits they had received using the website and the program overall. </w:t>
      </w:r>
    </w:p>
    <w:p w14:paraId="77A99BDD" w14:textId="77777777" w:rsidR="001610A7" w:rsidRDefault="001610A7" w:rsidP="00940622">
      <w:pPr>
        <w:rPr>
          <w:rFonts w:ascii="Calibri" w:hAnsi="Calibri" w:cs="Arial"/>
          <w:b/>
          <w:i/>
          <w:sz w:val="22"/>
          <w:szCs w:val="22"/>
        </w:rPr>
      </w:pPr>
    </w:p>
    <w:p w14:paraId="37C49DB9" w14:textId="0F79917B" w:rsidR="009B6E60" w:rsidRPr="009B6E60" w:rsidRDefault="009B6E60" w:rsidP="009B6E60">
      <w:pPr>
        <w:jc w:val="center"/>
        <w:rPr>
          <w:rFonts w:ascii="Calibri" w:hAnsi="Calibri" w:cs="Arial"/>
          <w:b/>
          <w:i/>
        </w:rPr>
      </w:pPr>
      <w:r w:rsidRPr="009B6E60">
        <w:rPr>
          <w:rFonts w:ascii="Calibri" w:hAnsi="Calibri" w:cs="Arial"/>
          <w:b/>
          <w:i/>
        </w:rPr>
        <w:t>*******</w:t>
      </w:r>
    </w:p>
    <w:p w14:paraId="0CE38532" w14:textId="77777777" w:rsidR="009B6E60" w:rsidRDefault="009B6E60" w:rsidP="00940622">
      <w:pPr>
        <w:rPr>
          <w:rFonts w:ascii="Calibri" w:hAnsi="Calibri" w:cs="Arial"/>
          <w:b/>
          <w:i/>
          <w:sz w:val="22"/>
          <w:szCs w:val="22"/>
        </w:rPr>
      </w:pPr>
    </w:p>
    <w:p w14:paraId="61037D07" w14:textId="483A9553" w:rsidR="00A8763A" w:rsidRPr="00940622" w:rsidRDefault="00A8763A" w:rsidP="00940622">
      <w:pPr>
        <w:rPr>
          <w:rFonts w:ascii="Calibri" w:hAnsi="Calibri" w:cs="Arial"/>
          <w:b/>
          <w:i/>
          <w:sz w:val="22"/>
          <w:szCs w:val="22"/>
        </w:rPr>
      </w:pPr>
      <w:r w:rsidRPr="00940622">
        <w:rPr>
          <w:rFonts w:ascii="Calibri" w:hAnsi="Calibri" w:cs="Arial"/>
          <w:b/>
          <w:i/>
          <w:sz w:val="22"/>
          <w:szCs w:val="22"/>
        </w:rPr>
        <w:t>Version Two of a CDI on an Information Disclosure Program</w:t>
      </w:r>
    </w:p>
    <w:p w14:paraId="7DCC3E80" w14:textId="77777777" w:rsidR="00752687" w:rsidRPr="00F36255" w:rsidRDefault="00752687" w:rsidP="00180185">
      <w:pPr>
        <w:pStyle w:val="Default"/>
        <w:rPr>
          <w:rFonts w:cs="Arial"/>
          <w:b/>
          <w:bCs/>
          <w:color w:val="auto"/>
          <w:sz w:val="22"/>
          <w:szCs w:val="22"/>
        </w:rPr>
      </w:pPr>
    </w:p>
    <w:p w14:paraId="681FF38A" w14:textId="77777777" w:rsidR="00180185" w:rsidRPr="00F36255" w:rsidRDefault="00180185" w:rsidP="00180185">
      <w:pPr>
        <w:pStyle w:val="Default"/>
        <w:rPr>
          <w:rFonts w:cs="Arial"/>
          <w:color w:val="auto"/>
          <w:sz w:val="22"/>
          <w:szCs w:val="22"/>
        </w:rPr>
      </w:pPr>
      <w:r w:rsidRPr="00F36255">
        <w:rPr>
          <w:rFonts w:cs="Arial"/>
          <w:b/>
          <w:bCs/>
          <w:color w:val="auto"/>
          <w:sz w:val="22"/>
          <w:szCs w:val="22"/>
        </w:rPr>
        <w:t xml:space="preserve">Government of Saskatchewan </w:t>
      </w:r>
    </w:p>
    <w:p w14:paraId="1A78B7FC" w14:textId="0B5DF2D0" w:rsidR="00180185" w:rsidRPr="00F36255" w:rsidRDefault="00180185" w:rsidP="00180185">
      <w:pPr>
        <w:pStyle w:val="Default"/>
        <w:rPr>
          <w:rFonts w:cs="Arial"/>
          <w:color w:val="auto"/>
          <w:sz w:val="22"/>
          <w:szCs w:val="22"/>
        </w:rPr>
      </w:pPr>
      <w:r w:rsidRPr="00F36255">
        <w:rPr>
          <w:rFonts w:cs="Arial"/>
          <w:b/>
          <w:bCs/>
          <w:color w:val="auto"/>
          <w:sz w:val="22"/>
          <w:szCs w:val="22"/>
        </w:rPr>
        <w:t xml:space="preserve">Cabinet Decision Item </w:t>
      </w:r>
    </w:p>
    <w:p w14:paraId="6F003308" w14:textId="77777777" w:rsidR="00180185" w:rsidRPr="00F36255" w:rsidRDefault="00180185" w:rsidP="00180185">
      <w:pPr>
        <w:pStyle w:val="Default"/>
        <w:rPr>
          <w:rFonts w:cs="Arial"/>
          <w:b/>
          <w:bCs/>
          <w:color w:val="auto"/>
          <w:sz w:val="22"/>
          <w:szCs w:val="22"/>
        </w:rPr>
      </w:pPr>
    </w:p>
    <w:p w14:paraId="75B2BE00" w14:textId="4F98B469" w:rsidR="00180185" w:rsidRPr="00F36255" w:rsidRDefault="00180185" w:rsidP="00180185">
      <w:pPr>
        <w:pStyle w:val="Default"/>
        <w:rPr>
          <w:rFonts w:cs="Arial"/>
          <w:color w:val="auto"/>
          <w:sz w:val="22"/>
          <w:szCs w:val="22"/>
        </w:rPr>
      </w:pPr>
      <w:r w:rsidRPr="00F36255">
        <w:rPr>
          <w:rFonts w:cs="Arial"/>
          <w:b/>
          <w:bCs/>
          <w:color w:val="auto"/>
          <w:sz w:val="22"/>
          <w:szCs w:val="22"/>
        </w:rPr>
        <w:t xml:space="preserve">To: </w:t>
      </w:r>
      <w:r w:rsidRPr="00F36255">
        <w:rPr>
          <w:rFonts w:cs="Arial"/>
          <w:color w:val="auto"/>
          <w:sz w:val="22"/>
          <w:szCs w:val="22"/>
        </w:rPr>
        <w:t>Honourable Brad Wall, Premier of Saskatchewan</w:t>
      </w:r>
      <w:r w:rsidR="00754849" w:rsidRPr="00F36255">
        <w:rPr>
          <w:rFonts w:cs="Arial"/>
          <w:color w:val="auto"/>
          <w:sz w:val="22"/>
          <w:szCs w:val="22"/>
        </w:rPr>
        <w:t>,</w:t>
      </w:r>
      <w:r w:rsidRPr="00F36255">
        <w:rPr>
          <w:rFonts w:cs="Arial"/>
          <w:color w:val="auto"/>
          <w:sz w:val="22"/>
          <w:szCs w:val="22"/>
        </w:rPr>
        <w:t xml:space="preserve"> and Cabinet </w:t>
      </w:r>
    </w:p>
    <w:p w14:paraId="113091A8" w14:textId="77777777" w:rsidR="00EC0DC2" w:rsidRPr="00F36255" w:rsidRDefault="00EC0DC2" w:rsidP="00180185">
      <w:pPr>
        <w:pStyle w:val="Default"/>
        <w:rPr>
          <w:rFonts w:cs="Arial"/>
          <w:color w:val="auto"/>
          <w:sz w:val="22"/>
          <w:szCs w:val="22"/>
        </w:rPr>
      </w:pPr>
    </w:p>
    <w:p w14:paraId="0F5094C7" w14:textId="3B38C157" w:rsidR="00EC0DC2" w:rsidRPr="00F36255" w:rsidRDefault="00EC0DC2" w:rsidP="00180185">
      <w:pPr>
        <w:pStyle w:val="Default"/>
        <w:rPr>
          <w:rFonts w:cs="Arial"/>
          <w:color w:val="auto"/>
          <w:sz w:val="22"/>
          <w:szCs w:val="22"/>
        </w:rPr>
      </w:pPr>
      <w:r w:rsidRPr="00F36255">
        <w:rPr>
          <w:rFonts w:cs="Arial"/>
          <w:b/>
          <w:bCs/>
          <w:color w:val="auto"/>
          <w:sz w:val="22"/>
          <w:szCs w:val="22"/>
        </w:rPr>
        <w:t xml:space="preserve">From: </w:t>
      </w:r>
      <w:r w:rsidRPr="00F36255">
        <w:rPr>
          <w:rFonts w:cs="Arial"/>
          <w:color w:val="auto"/>
          <w:sz w:val="22"/>
          <w:szCs w:val="22"/>
        </w:rPr>
        <w:t xml:space="preserve">Honourable Gordon Wyant Q.C., Minister of Justice and Attorney General </w:t>
      </w:r>
    </w:p>
    <w:p w14:paraId="65300F31" w14:textId="77777777" w:rsidR="00180185" w:rsidRPr="00F36255" w:rsidRDefault="00180185" w:rsidP="00180185">
      <w:pPr>
        <w:pStyle w:val="Default"/>
        <w:rPr>
          <w:rFonts w:cs="Arial"/>
          <w:b/>
          <w:bCs/>
          <w:color w:val="auto"/>
          <w:sz w:val="22"/>
          <w:szCs w:val="22"/>
        </w:rPr>
      </w:pPr>
    </w:p>
    <w:p w14:paraId="12EE5275" w14:textId="6E3F4F5F" w:rsidR="00180185" w:rsidRPr="00F36255" w:rsidRDefault="00180185" w:rsidP="00180185">
      <w:pPr>
        <w:pStyle w:val="Default"/>
        <w:rPr>
          <w:rFonts w:cs="Arial"/>
          <w:color w:val="auto"/>
          <w:sz w:val="22"/>
          <w:szCs w:val="22"/>
        </w:rPr>
      </w:pPr>
      <w:r w:rsidRPr="00F36255">
        <w:rPr>
          <w:rFonts w:cs="Arial"/>
          <w:b/>
          <w:bCs/>
          <w:color w:val="auto"/>
          <w:sz w:val="22"/>
          <w:szCs w:val="22"/>
        </w:rPr>
        <w:t xml:space="preserve">Re: </w:t>
      </w:r>
      <w:r w:rsidRPr="00F36255">
        <w:rPr>
          <w:rFonts w:cs="Arial"/>
          <w:color w:val="auto"/>
          <w:sz w:val="22"/>
          <w:szCs w:val="22"/>
        </w:rPr>
        <w:t xml:space="preserve">Information Disclosure Program </w:t>
      </w:r>
    </w:p>
    <w:p w14:paraId="79E88414" w14:textId="77777777" w:rsidR="00180185" w:rsidRPr="00F36255" w:rsidRDefault="00180185">
      <w:pPr>
        <w:rPr>
          <w:rFonts w:ascii="Calibri" w:hAnsi="Calibri" w:cs="Arial"/>
          <w:b/>
          <w:sz w:val="22"/>
          <w:szCs w:val="22"/>
        </w:rPr>
      </w:pPr>
    </w:p>
    <w:p w14:paraId="3368075F" w14:textId="3050C571" w:rsidR="00CD1208" w:rsidRPr="00F36255" w:rsidRDefault="00CD1208">
      <w:pPr>
        <w:rPr>
          <w:rFonts w:ascii="Calibri" w:hAnsi="Calibri" w:cs="Arial"/>
          <w:sz w:val="22"/>
          <w:szCs w:val="22"/>
        </w:rPr>
      </w:pPr>
      <w:r w:rsidRPr="00F36255">
        <w:rPr>
          <w:rFonts w:ascii="Calibri" w:hAnsi="Calibri" w:cs="Arial"/>
          <w:b/>
          <w:sz w:val="22"/>
          <w:szCs w:val="22"/>
        </w:rPr>
        <w:t>Issue:</w:t>
      </w:r>
      <w:r w:rsidRPr="00F36255">
        <w:rPr>
          <w:rFonts w:ascii="Calibri" w:hAnsi="Calibri" w:cs="Arial"/>
          <w:sz w:val="22"/>
          <w:szCs w:val="22"/>
        </w:rPr>
        <w:t xml:space="preserve"> What can be done to</w:t>
      </w:r>
      <w:r w:rsidR="00EC0DC2" w:rsidRPr="00F36255">
        <w:rPr>
          <w:rFonts w:ascii="Calibri" w:hAnsi="Calibri" w:cs="Arial"/>
          <w:sz w:val="22"/>
          <w:szCs w:val="22"/>
        </w:rPr>
        <w:t xml:space="preserve"> help Saskatchewan consumers </w:t>
      </w:r>
      <w:r w:rsidR="007E1854" w:rsidRPr="00F36255">
        <w:rPr>
          <w:rFonts w:ascii="Calibri" w:hAnsi="Calibri" w:cs="Arial"/>
          <w:sz w:val="22"/>
          <w:szCs w:val="22"/>
        </w:rPr>
        <w:t>manage</w:t>
      </w:r>
      <w:r w:rsidRPr="00F36255">
        <w:rPr>
          <w:rFonts w:ascii="Calibri" w:hAnsi="Calibri" w:cs="Arial"/>
          <w:sz w:val="22"/>
          <w:szCs w:val="22"/>
        </w:rPr>
        <w:t xml:space="preserve"> mortgage and credit card debt? </w:t>
      </w:r>
    </w:p>
    <w:p w14:paraId="6DE1B717" w14:textId="77777777" w:rsidR="00264DEF" w:rsidRPr="00F36255" w:rsidRDefault="00264DEF">
      <w:pPr>
        <w:rPr>
          <w:rFonts w:ascii="Calibri" w:hAnsi="Calibri" w:cs="Arial"/>
          <w:b/>
          <w:sz w:val="22"/>
          <w:szCs w:val="22"/>
        </w:rPr>
      </w:pPr>
    </w:p>
    <w:p w14:paraId="548337A0" w14:textId="1C42284C" w:rsidR="007E40B2" w:rsidRPr="00F36255" w:rsidRDefault="00752687">
      <w:pPr>
        <w:rPr>
          <w:rFonts w:ascii="Calibri" w:hAnsi="Calibri" w:cs="Arial"/>
          <w:b/>
          <w:sz w:val="22"/>
          <w:szCs w:val="22"/>
        </w:rPr>
      </w:pPr>
      <w:r w:rsidRPr="00F36255">
        <w:rPr>
          <w:rFonts w:ascii="Calibri" w:hAnsi="Calibri" w:cs="Arial"/>
          <w:b/>
          <w:sz w:val="22"/>
          <w:szCs w:val="22"/>
        </w:rPr>
        <w:t xml:space="preserve">I </w:t>
      </w:r>
      <w:r w:rsidR="00FB266E" w:rsidRPr="00F36255">
        <w:rPr>
          <w:rFonts w:ascii="Calibri" w:hAnsi="Calibri" w:cs="Arial"/>
          <w:b/>
          <w:sz w:val="22"/>
          <w:szCs w:val="22"/>
        </w:rPr>
        <w:t xml:space="preserve">recommended </w:t>
      </w:r>
      <w:r w:rsidR="002B3EA0" w:rsidRPr="00F36255">
        <w:rPr>
          <w:rFonts w:ascii="Calibri" w:hAnsi="Calibri" w:cs="Arial"/>
          <w:b/>
          <w:sz w:val="22"/>
          <w:szCs w:val="22"/>
        </w:rPr>
        <w:t>that Cabinet agree to:</w:t>
      </w:r>
    </w:p>
    <w:p w14:paraId="48F9D7E1" w14:textId="77777777" w:rsidR="002B3EA0" w:rsidRPr="00F36255" w:rsidRDefault="002B3EA0">
      <w:pPr>
        <w:rPr>
          <w:rFonts w:ascii="Calibri" w:hAnsi="Calibri" w:cs="Arial"/>
          <w:sz w:val="22"/>
          <w:szCs w:val="22"/>
        </w:rPr>
      </w:pPr>
    </w:p>
    <w:p w14:paraId="390F3A8E" w14:textId="2CEE3846" w:rsidR="00926789" w:rsidRPr="00F36255" w:rsidRDefault="00926789" w:rsidP="002E399E">
      <w:pPr>
        <w:rPr>
          <w:rFonts w:ascii="Calibri" w:hAnsi="Calibri" w:cs="Arial"/>
          <w:sz w:val="22"/>
          <w:szCs w:val="22"/>
        </w:rPr>
      </w:pPr>
      <w:r w:rsidRPr="00F36255">
        <w:rPr>
          <w:rFonts w:ascii="Calibri" w:hAnsi="Calibri" w:cs="Arial"/>
          <w:sz w:val="22"/>
          <w:szCs w:val="22"/>
        </w:rPr>
        <w:t>Imple</w:t>
      </w:r>
      <w:r w:rsidR="00C03820" w:rsidRPr="00F36255">
        <w:rPr>
          <w:rFonts w:ascii="Calibri" w:hAnsi="Calibri" w:cs="Arial"/>
          <w:sz w:val="22"/>
          <w:szCs w:val="22"/>
        </w:rPr>
        <w:t>ment an Information Disclosure P</w:t>
      </w:r>
      <w:r w:rsidRPr="00F36255">
        <w:rPr>
          <w:rFonts w:ascii="Calibri" w:hAnsi="Calibri" w:cs="Arial"/>
          <w:sz w:val="22"/>
          <w:szCs w:val="22"/>
        </w:rPr>
        <w:t>rogram (ID</w:t>
      </w:r>
      <w:r w:rsidR="003A1ADC" w:rsidRPr="00F36255">
        <w:rPr>
          <w:rFonts w:ascii="Calibri" w:hAnsi="Calibri" w:cs="Arial"/>
          <w:sz w:val="22"/>
          <w:szCs w:val="22"/>
        </w:rPr>
        <w:t>P) to improve consumer access to</w:t>
      </w:r>
      <w:r w:rsidRPr="00F36255">
        <w:rPr>
          <w:rFonts w:ascii="Calibri" w:hAnsi="Calibri" w:cs="Arial"/>
          <w:sz w:val="22"/>
          <w:szCs w:val="22"/>
        </w:rPr>
        <w:t xml:space="preserve"> information on </w:t>
      </w:r>
      <w:r w:rsidR="00526817" w:rsidRPr="00F36255">
        <w:rPr>
          <w:rFonts w:ascii="Calibri" w:hAnsi="Calibri" w:cs="Arial"/>
          <w:sz w:val="22"/>
          <w:szCs w:val="22"/>
        </w:rPr>
        <w:t>mortgage loans and credit cards:</w:t>
      </w:r>
    </w:p>
    <w:p w14:paraId="195A019F" w14:textId="77777777" w:rsidR="002E399E" w:rsidRPr="00F36255" w:rsidRDefault="002E399E" w:rsidP="002E399E">
      <w:pPr>
        <w:rPr>
          <w:rFonts w:ascii="Calibri" w:hAnsi="Calibri" w:cs="Arial"/>
          <w:sz w:val="22"/>
          <w:szCs w:val="22"/>
        </w:rPr>
      </w:pPr>
    </w:p>
    <w:p w14:paraId="0FC8A0CD" w14:textId="52F87420" w:rsidR="00942DA1" w:rsidRPr="00F36255" w:rsidRDefault="002B3EA0" w:rsidP="00526817">
      <w:pPr>
        <w:pStyle w:val="ListParagraph"/>
        <w:numPr>
          <w:ilvl w:val="0"/>
          <w:numId w:val="1"/>
        </w:numPr>
        <w:rPr>
          <w:rFonts w:ascii="Calibri" w:hAnsi="Calibri" w:cs="Arial"/>
          <w:sz w:val="22"/>
          <w:szCs w:val="22"/>
        </w:rPr>
      </w:pPr>
      <w:r w:rsidRPr="00F36255">
        <w:rPr>
          <w:rFonts w:ascii="Calibri" w:hAnsi="Calibri" w:cs="Arial"/>
          <w:sz w:val="22"/>
          <w:szCs w:val="22"/>
        </w:rPr>
        <w:t>Establish a task force under the Saskatchewan Financial Services Commission</w:t>
      </w:r>
      <w:r w:rsidR="001F181D" w:rsidRPr="00F36255">
        <w:rPr>
          <w:rFonts w:ascii="Calibri" w:hAnsi="Calibri" w:cs="Arial"/>
          <w:sz w:val="22"/>
          <w:szCs w:val="22"/>
        </w:rPr>
        <w:t xml:space="preserve"> (SFSC) to s</w:t>
      </w:r>
      <w:r w:rsidR="00942DA1" w:rsidRPr="00F36255">
        <w:rPr>
          <w:rFonts w:ascii="Calibri" w:hAnsi="Calibri" w:cs="Arial"/>
          <w:sz w:val="22"/>
          <w:szCs w:val="22"/>
        </w:rPr>
        <w:t>tandardize information on m</w:t>
      </w:r>
      <w:r w:rsidR="00526817" w:rsidRPr="00F36255">
        <w:rPr>
          <w:rFonts w:ascii="Calibri" w:hAnsi="Calibri" w:cs="Arial"/>
          <w:sz w:val="22"/>
          <w:szCs w:val="22"/>
        </w:rPr>
        <w:t>ortgage loans and credit cards.</w:t>
      </w:r>
    </w:p>
    <w:p w14:paraId="1ECD868E" w14:textId="2CB9F78B" w:rsidR="002B3EA0" w:rsidRPr="00F36255" w:rsidRDefault="002B3EA0" w:rsidP="002B3EA0">
      <w:pPr>
        <w:pStyle w:val="ListParagraph"/>
        <w:numPr>
          <w:ilvl w:val="0"/>
          <w:numId w:val="1"/>
        </w:numPr>
        <w:rPr>
          <w:rFonts w:ascii="Calibri" w:hAnsi="Calibri" w:cs="Arial"/>
          <w:sz w:val="22"/>
          <w:szCs w:val="22"/>
        </w:rPr>
      </w:pPr>
      <w:r w:rsidRPr="00F36255">
        <w:rPr>
          <w:rFonts w:ascii="Calibri" w:hAnsi="Calibri" w:cs="Arial"/>
          <w:sz w:val="22"/>
          <w:szCs w:val="22"/>
        </w:rPr>
        <w:t>Require mortgage lenders and credit card issuers to use this standardized format to convey costs of service and other charges</w:t>
      </w:r>
      <w:r w:rsidR="00526817" w:rsidRPr="00F36255">
        <w:rPr>
          <w:rFonts w:ascii="Calibri" w:hAnsi="Calibri" w:cs="Arial"/>
          <w:sz w:val="22"/>
          <w:szCs w:val="22"/>
        </w:rPr>
        <w:t>.</w:t>
      </w:r>
    </w:p>
    <w:p w14:paraId="4DAFC443" w14:textId="268DF0AD" w:rsidR="002B3EA0" w:rsidRPr="00F36255" w:rsidRDefault="002B3EA0" w:rsidP="002B3EA0">
      <w:pPr>
        <w:pStyle w:val="ListParagraph"/>
        <w:numPr>
          <w:ilvl w:val="0"/>
          <w:numId w:val="1"/>
        </w:numPr>
        <w:rPr>
          <w:rFonts w:ascii="Calibri" w:hAnsi="Calibri" w:cs="Arial"/>
          <w:sz w:val="22"/>
          <w:szCs w:val="22"/>
        </w:rPr>
      </w:pPr>
      <w:r w:rsidRPr="00F36255">
        <w:rPr>
          <w:rFonts w:ascii="Calibri" w:hAnsi="Calibri" w:cs="Arial"/>
          <w:sz w:val="22"/>
          <w:szCs w:val="22"/>
        </w:rPr>
        <w:t xml:space="preserve">Create a website where mortgage lenders and credit card issuers </w:t>
      </w:r>
      <w:r w:rsidR="001F181D" w:rsidRPr="00F36255">
        <w:rPr>
          <w:rFonts w:ascii="Calibri" w:hAnsi="Calibri" w:cs="Arial"/>
          <w:sz w:val="22"/>
          <w:szCs w:val="22"/>
        </w:rPr>
        <w:t xml:space="preserve">must </w:t>
      </w:r>
      <w:r w:rsidRPr="00F36255">
        <w:rPr>
          <w:rFonts w:ascii="Calibri" w:hAnsi="Calibri" w:cs="Arial"/>
          <w:sz w:val="22"/>
          <w:szCs w:val="22"/>
        </w:rPr>
        <w:t>display prices of products and services</w:t>
      </w:r>
      <w:r w:rsidR="00526817" w:rsidRPr="00F36255">
        <w:rPr>
          <w:rFonts w:ascii="Calibri" w:hAnsi="Calibri" w:cs="Arial"/>
          <w:sz w:val="22"/>
          <w:szCs w:val="22"/>
        </w:rPr>
        <w:t>.</w:t>
      </w:r>
    </w:p>
    <w:p w14:paraId="6B090D89" w14:textId="32DEA6C9" w:rsidR="002B3EA0" w:rsidRPr="00F36255" w:rsidRDefault="002B3EA0" w:rsidP="002B3EA0">
      <w:pPr>
        <w:pStyle w:val="ListParagraph"/>
        <w:numPr>
          <w:ilvl w:val="0"/>
          <w:numId w:val="1"/>
        </w:numPr>
        <w:rPr>
          <w:rFonts w:ascii="Calibri" w:hAnsi="Calibri" w:cs="Arial"/>
          <w:sz w:val="22"/>
          <w:szCs w:val="22"/>
        </w:rPr>
      </w:pPr>
      <w:r w:rsidRPr="00F36255">
        <w:rPr>
          <w:rFonts w:ascii="Calibri" w:hAnsi="Calibri" w:cs="Arial"/>
          <w:sz w:val="22"/>
          <w:szCs w:val="22"/>
        </w:rPr>
        <w:t xml:space="preserve">Fund the </w:t>
      </w:r>
      <w:r w:rsidR="003A1ADC" w:rsidRPr="00F36255">
        <w:rPr>
          <w:rFonts w:ascii="Calibri" w:hAnsi="Calibri" w:cs="Arial"/>
          <w:sz w:val="22"/>
          <w:szCs w:val="22"/>
        </w:rPr>
        <w:t xml:space="preserve">IDP </w:t>
      </w:r>
      <w:r w:rsidR="00264DEF" w:rsidRPr="00F36255">
        <w:rPr>
          <w:rFonts w:ascii="Calibri" w:hAnsi="Calibri" w:cs="Arial"/>
          <w:sz w:val="22"/>
          <w:szCs w:val="22"/>
        </w:rPr>
        <w:t>400k in fiscal 2012-2013 and 150k</w:t>
      </w:r>
      <w:r w:rsidRPr="00F36255">
        <w:rPr>
          <w:rFonts w:ascii="Calibri" w:hAnsi="Calibri" w:cs="Arial"/>
          <w:sz w:val="22"/>
          <w:szCs w:val="22"/>
        </w:rPr>
        <w:t xml:space="preserve"> per year from 2014-2018</w:t>
      </w:r>
      <w:r w:rsidR="00942DA1" w:rsidRPr="00F36255">
        <w:rPr>
          <w:rFonts w:ascii="Calibri" w:hAnsi="Calibri" w:cs="Arial"/>
          <w:sz w:val="22"/>
          <w:szCs w:val="22"/>
        </w:rPr>
        <w:t>.</w:t>
      </w:r>
    </w:p>
    <w:p w14:paraId="555940BF" w14:textId="77777777" w:rsidR="00942DA1" w:rsidRPr="00F36255" w:rsidRDefault="00942DA1" w:rsidP="00942DA1">
      <w:pPr>
        <w:rPr>
          <w:rFonts w:ascii="Calibri" w:hAnsi="Calibri" w:cs="Arial"/>
          <w:sz w:val="22"/>
          <w:szCs w:val="22"/>
        </w:rPr>
      </w:pPr>
    </w:p>
    <w:p w14:paraId="5C15C284" w14:textId="77777777" w:rsidR="00942DA1" w:rsidRPr="00F36255" w:rsidRDefault="00942DA1" w:rsidP="00942DA1">
      <w:pPr>
        <w:rPr>
          <w:rFonts w:ascii="Calibri" w:hAnsi="Calibri" w:cs="Arial"/>
          <w:b/>
          <w:sz w:val="22"/>
          <w:szCs w:val="22"/>
        </w:rPr>
      </w:pPr>
      <w:r w:rsidRPr="00F36255">
        <w:rPr>
          <w:rFonts w:ascii="Calibri" w:hAnsi="Calibri" w:cs="Arial"/>
          <w:b/>
          <w:sz w:val="22"/>
          <w:szCs w:val="22"/>
        </w:rPr>
        <w:t>Rationale</w:t>
      </w:r>
    </w:p>
    <w:p w14:paraId="20F1E824" w14:textId="77777777" w:rsidR="00B47203" w:rsidRPr="00F36255" w:rsidRDefault="00B47203" w:rsidP="00942DA1">
      <w:pPr>
        <w:rPr>
          <w:rFonts w:ascii="Calibri" w:hAnsi="Calibri" w:cs="Arial"/>
          <w:b/>
          <w:sz w:val="22"/>
          <w:szCs w:val="22"/>
        </w:rPr>
      </w:pPr>
    </w:p>
    <w:p w14:paraId="3AC1E15A" w14:textId="37570737" w:rsidR="007E40B2" w:rsidRPr="00F36255" w:rsidRDefault="00B47203" w:rsidP="00942DA1">
      <w:pPr>
        <w:rPr>
          <w:rFonts w:ascii="Calibri" w:hAnsi="Calibri" w:cs="Arial"/>
          <w:i/>
          <w:sz w:val="22"/>
          <w:szCs w:val="22"/>
        </w:rPr>
      </w:pPr>
      <w:r w:rsidRPr="00F36255">
        <w:rPr>
          <w:rFonts w:ascii="Calibri" w:hAnsi="Calibri" w:cs="Arial"/>
          <w:i/>
          <w:sz w:val="22"/>
          <w:szCs w:val="22"/>
        </w:rPr>
        <w:t>Trends in Canadian Consumer Behaviour</w:t>
      </w:r>
    </w:p>
    <w:p w14:paraId="573CD9AA" w14:textId="792AB849" w:rsidR="007E40B2" w:rsidRPr="00F36255" w:rsidRDefault="007E40B2" w:rsidP="007E40B2">
      <w:pPr>
        <w:pStyle w:val="ListParagraph"/>
        <w:numPr>
          <w:ilvl w:val="0"/>
          <w:numId w:val="2"/>
        </w:numPr>
        <w:rPr>
          <w:rFonts w:ascii="Calibri" w:hAnsi="Calibri" w:cs="Arial"/>
          <w:sz w:val="22"/>
          <w:szCs w:val="22"/>
        </w:rPr>
      </w:pPr>
      <w:r w:rsidRPr="00F36255">
        <w:rPr>
          <w:rFonts w:ascii="Calibri" w:hAnsi="Calibri" w:cs="Arial"/>
          <w:sz w:val="22"/>
          <w:szCs w:val="22"/>
        </w:rPr>
        <w:t xml:space="preserve">Canadian households owe more than $1.50 for every dollar of disposable income.  </w:t>
      </w:r>
    </w:p>
    <w:p w14:paraId="3AEF1D20" w14:textId="72287232" w:rsidR="007E40B2" w:rsidRPr="00F36255" w:rsidRDefault="007E40B2" w:rsidP="007E40B2">
      <w:pPr>
        <w:pStyle w:val="ListParagraph"/>
        <w:numPr>
          <w:ilvl w:val="0"/>
          <w:numId w:val="2"/>
        </w:numPr>
        <w:rPr>
          <w:rFonts w:ascii="Calibri" w:hAnsi="Calibri" w:cs="Arial"/>
          <w:sz w:val="22"/>
          <w:szCs w:val="22"/>
        </w:rPr>
      </w:pPr>
      <w:r w:rsidRPr="00F36255">
        <w:rPr>
          <w:rFonts w:ascii="Calibri" w:hAnsi="Calibri" w:cs="Arial"/>
          <w:sz w:val="22"/>
          <w:szCs w:val="22"/>
        </w:rPr>
        <w:t>As of July 2012, the national debt was $1.651 trillion.</w:t>
      </w:r>
    </w:p>
    <w:p w14:paraId="76ECB6A9" w14:textId="03D0E214" w:rsidR="007E40B2" w:rsidRPr="00F36255" w:rsidRDefault="007E40B2" w:rsidP="007E40B2">
      <w:pPr>
        <w:pStyle w:val="ListParagraph"/>
        <w:numPr>
          <w:ilvl w:val="0"/>
          <w:numId w:val="2"/>
        </w:numPr>
        <w:rPr>
          <w:rFonts w:ascii="Calibri" w:hAnsi="Calibri" w:cs="Arial"/>
          <w:sz w:val="22"/>
          <w:szCs w:val="22"/>
        </w:rPr>
      </w:pPr>
      <w:r w:rsidRPr="00F36255">
        <w:rPr>
          <w:rFonts w:ascii="Calibri" w:hAnsi="Calibri" w:cs="Arial"/>
          <w:sz w:val="22"/>
          <w:szCs w:val="22"/>
        </w:rPr>
        <w:t>From 1982 to 2012, mortgage debt grew from $99 to $994 billion (in current dollars); consumer debt grew from $48 to $460 billion.</w:t>
      </w:r>
    </w:p>
    <w:p w14:paraId="14B1CB4C" w14:textId="4DA55F47" w:rsidR="007E40B2" w:rsidRPr="00F36255" w:rsidRDefault="001F181D" w:rsidP="007E40B2">
      <w:pPr>
        <w:pStyle w:val="ListParagraph"/>
        <w:numPr>
          <w:ilvl w:val="0"/>
          <w:numId w:val="2"/>
        </w:numPr>
        <w:rPr>
          <w:rFonts w:ascii="Calibri" w:hAnsi="Calibri" w:cs="Arial"/>
          <w:sz w:val="22"/>
          <w:szCs w:val="22"/>
        </w:rPr>
      </w:pPr>
      <w:r w:rsidRPr="00F36255">
        <w:rPr>
          <w:rFonts w:ascii="Calibri" w:hAnsi="Calibri" w:cs="Arial"/>
          <w:sz w:val="22"/>
          <w:szCs w:val="22"/>
        </w:rPr>
        <w:t xml:space="preserve">Retired Canadians owe a median debt of $19,000, non-retired </w:t>
      </w:r>
      <w:r w:rsidR="007E40B2" w:rsidRPr="00F36255">
        <w:rPr>
          <w:rFonts w:ascii="Calibri" w:hAnsi="Calibri" w:cs="Arial"/>
          <w:sz w:val="22"/>
          <w:szCs w:val="22"/>
        </w:rPr>
        <w:t>$40,000.</w:t>
      </w:r>
    </w:p>
    <w:p w14:paraId="58C98814" w14:textId="096C63B8" w:rsidR="001F181D" w:rsidRPr="00F36255" w:rsidRDefault="001F181D" w:rsidP="007E40B2">
      <w:pPr>
        <w:pStyle w:val="ListParagraph"/>
        <w:numPr>
          <w:ilvl w:val="0"/>
          <w:numId w:val="2"/>
        </w:numPr>
        <w:rPr>
          <w:rFonts w:ascii="Calibri" w:hAnsi="Calibri" w:cs="Arial"/>
          <w:sz w:val="22"/>
          <w:szCs w:val="22"/>
        </w:rPr>
      </w:pPr>
      <w:r w:rsidRPr="00F36255">
        <w:rPr>
          <w:rFonts w:ascii="Calibri" w:hAnsi="Calibri" w:cs="Arial"/>
          <w:sz w:val="22"/>
          <w:szCs w:val="22"/>
        </w:rPr>
        <w:t>Over 1/3 of non-retired Saskatchewan residents do not save regularly.</w:t>
      </w:r>
    </w:p>
    <w:p w14:paraId="5F163B97" w14:textId="6BF7D975" w:rsidR="00C03820" w:rsidRPr="00F36255" w:rsidRDefault="00C03820" w:rsidP="007E40B2">
      <w:pPr>
        <w:pStyle w:val="ListParagraph"/>
        <w:numPr>
          <w:ilvl w:val="0"/>
          <w:numId w:val="2"/>
        </w:numPr>
        <w:rPr>
          <w:rFonts w:ascii="Calibri" w:hAnsi="Calibri" w:cs="Arial"/>
          <w:sz w:val="22"/>
          <w:szCs w:val="22"/>
        </w:rPr>
      </w:pPr>
      <w:r w:rsidRPr="00F36255">
        <w:rPr>
          <w:rFonts w:ascii="Calibri" w:hAnsi="Calibri" w:cs="Arial"/>
          <w:sz w:val="22"/>
          <w:szCs w:val="22"/>
        </w:rPr>
        <w:t>Mortgages and credit cards account for most household debt.</w:t>
      </w:r>
    </w:p>
    <w:p w14:paraId="56DEF19B" w14:textId="0A1CE898" w:rsidR="00203E18" w:rsidRPr="00F36255" w:rsidRDefault="00B47203" w:rsidP="007E40B2">
      <w:pPr>
        <w:pStyle w:val="ListParagraph"/>
        <w:numPr>
          <w:ilvl w:val="0"/>
          <w:numId w:val="2"/>
        </w:numPr>
        <w:rPr>
          <w:rFonts w:ascii="Calibri" w:hAnsi="Calibri" w:cs="Arial"/>
          <w:sz w:val="22"/>
          <w:szCs w:val="22"/>
        </w:rPr>
      </w:pPr>
      <w:r w:rsidRPr="00F36255">
        <w:rPr>
          <w:rFonts w:ascii="Calibri" w:hAnsi="Calibri" w:cs="Arial"/>
          <w:sz w:val="22"/>
          <w:szCs w:val="22"/>
        </w:rPr>
        <w:t>N</w:t>
      </w:r>
      <w:r w:rsidR="003E63E7" w:rsidRPr="00F36255">
        <w:rPr>
          <w:rFonts w:ascii="Calibri" w:hAnsi="Calibri" w:cs="Arial"/>
          <w:sz w:val="22"/>
          <w:szCs w:val="22"/>
        </w:rPr>
        <w:t xml:space="preserve">early 50% </w:t>
      </w:r>
      <w:r w:rsidRPr="00F36255">
        <w:rPr>
          <w:rFonts w:ascii="Calibri" w:hAnsi="Calibri" w:cs="Arial"/>
          <w:sz w:val="22"/>
          <w:szCs w:val="22"/>
        </w:rPr>
        <w:t xml:space="preserve">of Canadians </w:t>
      </w:r>
      <w:r w:rsidR="003E63E7" w:rsidRPr="00F36255">
        <w:rPr>
          <w:rFonts w:ascii="Calibri" w:hAnsi="Calibri" w:cs="Arial"/>
          <w:sz w:val="22"/>
          <w:szCs w:val="22"/>
        </w:rPr>
        <w:t xml:space="preserve">obtain only one quote when acquiring a loan. </w:t>
      </w:r>
    </w:p>
    <w:p w14:paraId="13EBF22D" w14:textId="3F3224A1" w:rsidR="003E63E7" w:rsidRPr="00F36255" w:rsidRDefault="003E63E7" w:rsidP="007E40B2">
      <w:pPr>
        <w:pStyle w:val="ListParagraph"/>
        <w:numPr>
          <w:ilvl w:val="0"/>
          <w:numId w:val="2"/>
        </w:numPr>
        <w:rPr>
          <w:rFonts w:ascii="Calibri" w:hAnsi="Calibri" w:cs="Arial"/>
          <w:sz w:val="22"/>
          <w:szCs w:val="22"/>
        </w:rPr>
      </w:pPr>
      <w:r w:rsidRPr="00F36255">
        <w:rPr>
          <w:rFonts w:ascii="Calibri" w:hAnsi="Calibri" w:cs="Arial"/>
          <w:sz w:val="22"/>
          <w:szCs w:val="22"/>
        </w:rPr>
        <w:t xml:space="preserve">Many Canadians purchase all (or most) financial services from one bank; 67% have their mortgage and main checking account at the same financial institution. </w:t>
      </w:r>
    </w:p>
    <w:p w14:paraId="1213C552" w14:textId="77777777" w:rsidR="00B47203" w:rsidRPr="00F36255" w:rsidRDefault="00B47203" w:rsidP="00B47203">
      <w:pPr>
        <w:rPr>
          <w:rFonts w:ascii="Calibri" w:hAnsi="Calibri" w:cs="Arial"/>
          <w:sz w:val="22"/>
          <w:szCs w:val="22"/>
        </w:rPr>
      </w:pPr>
    </w:p>
    <w:p w14:paraId="71F74D22" w14:textId="20BC982F" w:rsidR="00B47203" w:rsidRPr="00F36255" w:rsidRDefault="00B47203" w:rsidP="00B47203">
      <w:pPr>
        <w:rPr>
          <w:rFonts w:ascii="Calibri" w:hAnsi="Calibri" w:cs="Arial"/>
          <w:i/>
          <w:sz w:val="22"/>
          <w:szCs w:val="22"/>
        </w:rPr>
      </w:pPr>
      <w:r w:rsidRPr="00F36255">
        <w:rPr>
          <w:rFonts w:ascii="Calibri" w:hAnsi="Calibri" w:cs="Arial"/>
          <w:i/>
          <w:sz w:val="22"/>
          <w:szCs w:val="22"/>
        </w:rPr>
        <w:t>Behaviour of Financial Institutions</w:t>
      </w:r>
    </w:p>
    <w:p w14:paraId="28E186D1" w14:textId="71606784" w:rsidR="00B47203" w:rsidRPr="00F36255" w:rsidRDefault="00B47203" w:rsidP="00B47203">
      <w:pPr>
        <w:pStyle w:val="ListParagraph"/>
        <w:numPr>
          <w:ilvl w:val="0"/>
          <w:numId w:val="2"/>
        </w:numPr>
        <w:rPr>
          <w:rFonts w:ascii="Calibri" w:hAnsi="Calibri" w:cs="Arial"/>
          <w:sz w:val="22"/>
          <w:szCs w:val="22"/>
        </w:rPr>
      </w:pPr>
      <w:r w:rsidRPr="00F36255">
        <w:rPr>
          <w:rFonts w:ascii="Calibri" w:hAnsi="Calibri" w:cs="Arial"/>
          <w:sz w:val="22"/>
          <w:szCs w:val="22"/>
        </w:rPr>
        <w:t>Banks, credit unions and financial institutions impose borrowing conditions, fees, interest rates and charges that are not always transparent and comparable with those of other institutions.</w:t>
      </w:r>
    </w:p>
    <w:p w14:paraId="05E3239F" w14:textId="77777777" w:rsidR="00B47203" w:rsidRPr="00F36255" w:rsidRDefault="00B47203" w:rsidP="00B47203">
      <w:pPr>
        <w:rPr>
          <w:rFonts w:ascii="Calibri" w:hAnsi="Calibri" w:cs="Arial"/>
          <w:sz w:val="22"/>
          <w:szCs w:val="22"/>
        </w:rPr>
      </w:pPr>
    </w:p>
    <w:p w14:paraId="2FD3B719" w14:textId="74137A4B" w:rsidR="00B47203" w:rsidRPr="00F36255" w:rsidRDefault="003A1ADC" w:rsidP="00B47203">
      <w:pPr>
        <w:rPr>
          <w:rFonts w:ascii="Calibri" w:hAnsi="Calibri" w:cs="Arial"/>
          <w:i/>
          <w:sz w:val="22"/>
          <w:szCs w:val="22"/>
        </w:rPr>
      </w:pPr>
      <w:r w:rsidRPr="00F36255">
        <w:rPr>
          <w:rFonts w:ascii="Calibri" w:hAnsi="Calibri" w:cs="Arial"/>
          <w:i/>
          <w:sz w:val="22"/>
          <w:szCs w:val="22"/>
        </w:rPr>
        <w:t>Rationale for IDP</w:t>
      </w:r>
    </w:p>
    <w:p w14:paraId="6AA1C728" w14:textId="60C78424" w:rsidR="003A1ADC" w:rsidRPr="00F36255" w:rsidRDefault="003A1ADC" w:rsidP="00B47203">
      <w:pPr>
        <w:pStyle w:val="ListParagraph"/>
        <w:numPr>
          <w:ilvl w:val="0"/>
          <w:numId w:val="2"/>
        </w:numPr>
        <w:rPr>
          <w:rFonts w:ascii="Calibri" w:hAnsi="Calibri" w:cs="Arial"/>
          <w:sz w:val="22"/>
          <w:szCs w:val="22"/>
        </w:rPr>
      </w:pPr>
      <w:r w:rsidRPr="00F36255">
        <w:rPr>
          <w:rFonts w:ascii="Calibri" w:hAnsi="Calibri" w:cs="Arial"/>
          <w:sz w:val="22"/>
          <w:szCs w:val="22"/>
        </w:rPr>
        <w:t>Families need accurate information for borrowing, saving and spending decisions</w:t>
      </w:r>
      <w:r w:rsidR="00C03820" w:rsidRPr="00F36255">
        <w:rPr>
          <w:rFonts w:ascii="Calibri" w:hAnsi="Calibri" w:cs="Arial"/>
          <w:sz w:val="22"/>
          <w:szCs w:val="22"/>
        </w:rPr>
        <w:t>.</w:t>
      </w:r>
    </w:p>
    <w:p w14:paraId="054D219E" w14:textId="1B653832" w:rsidR="00B47203" w:rsidRPr="00F36255" w:rsidRDefault="00B47203" w:rsidP="00B47203">
      <w:pPr>
        <w:pStyle w:val="ListParagraph"/>
        <w:numPr>
          <w:ilvl w:val="0"/>
          <w:numId w:val="2"/>
        </w:numPr>
        <w:rPr>
          <w:rFonts w:ascii="Calibri" w:hAnsi="Calibri" w:cs="Arial"/>
          <w:sz w:val="22"/>
          <w:szCs w:val="22"/>
        </w:rPr>
      </w:pPr>
      <w:r w:rsidRPr="00F36255">
        <w:rPr>
          <w:rFonts w:ascii="Calibri" w:hAnsi="Calibri" w:cs="Arial"/>
          <w:sz w:val="22"/>
          <w:szCs w:val="22"/>
        </w:rPr>
        <w:t>Government regulations could</w:t>
      </w:r>
      <w:r w:rsidR="00C03820" w:rsidRPr="00F36255">
        <w:rPr>
          <w:rFonts w:ascii="Calibri" w:hAnsi="Calibri" w:cs="Arial"/>
          <w:sz w:val="22"/>
          <w:szCs w:val="22"/>
        </w:rPr>
        <w:t xml:space="preserve"> help borrowers</w:t>
      </w:r>
      <w:r w:rsidRPr="00F36255">
        <w:rPr>
          <w:rFonts w:ascii="Calibri" w:hAnsi="Calibri" w:cs="Arial"/>
          <w:sz w:val="22"/>
          <w:szCs w:val="22"/>
        </w:rPr>
        <w:t xml:space="preserve"> find and negotiate better terms</w:t>
      </w:r>
      <w:r w:rsidR="00C03820" w:rsidRPr="00F36255">
        <w:rPr>
          <w:rFonts w:ascii="Calibri" w:hAnsi="Calibri" w:cs="Arial"/>
          <w:sz w:val="22"/>
          <w:szCs w:val="22"/>
        </w:rPr>
        <w:t>.</w:t>
      </w:r>
    </w:p>
    <w:p w14:paraId="713EDB84" w14:textId="77777777" w:rsidR="00C03820" w:rsidRPr="00F36255" w:rsidRDefault="00666D6A" w:rsidP="00C03820">
      <w:pPr>
        <w:pStyle w:val="ListParagraph"/>
        <w:numPr>
          <w:ilvl w:val="0"/>
          <w:numId w:val="2"/>
        </w:numPr>
        <w:rPr>
          <w:rFonts w:ascii="Calibri" w:hAnsi="Calibri" w:cs="Arial"/>
          <w:sz w:val="22"/>
          <w:szCs w:val="22"/>
        </w:rPr>
      </w:pPr>
      <w:r w:rsidRPr="00F36255">
        <w:rPr>
          <w:rFonts w:ascii="Calibri" w:hAnsi="Calibri" w:cs="Arial"/>
          <w:sz w:val="22"/>
          <w:szCs w:val="22"/>
        </w:rPr>
        <w:t>IDP’s goal</w:t>
      </w:r>
      <w:r w:rsidR="00C03820" w:rsidRPr="00F36255">
        <w:rPr>
          <w:rFonts w:ascii="Calibri" w:hAnsi="Calibri" w:cs="Arial"/>
          <w:sz w:val="22"/>
          <w:szCs w:val="22"/>
        </w:rPr>
        <w:t>s are</w:t>
      </w:r>
      <w:r w:rsidRPr="00F36255">
        <w:rPr>
          <w:rFonts w:ascii="Calibri" w:hAnsi="Calibri" w:cs="Arial"/>
          <w:sz w:val="22"/>
          <w:szCs w:val="22"/>
        </w:rPr>
        <w:t xml:space="preserve"> to simplify </w:t>
      </w:r>
      <w:r w:rsidR="00C03820" w:rsidRPr="00F36255">
        <w:rPr>
          <w:rFonts w:ascii="Calibri" w:hAnsi="Calibri" w:cs="Arial"/>
          <w:sz w:val="22"/>
          <w:szCs w:val="22"/>
        </w:rPr>
        <w:t xml:space="preserve">the search for </w:t>
      </w:r>
      <w:r w:rsidRPr="00F36255">
        <w:rPr>
          <w:rFonts w:ascii="Calibri" w:hAnsi="Calibri" w:cs="Arial"/>
          <w:sz w:val="22"/>
          <w:szCs w:val="22"/>
        </w:rPr>
        <w:t>m</w:t>
      </w:r>
      <w:r w:rsidR="00C03820" w:rsidRPr="00F36255">
        <w:rPr>
          <w:rFonts w:ascii="Calibri" w:hAnsi="Calibri" w:cs="Arial"/>
          <w:sz w:val="22"/>
          <w:szCs w:val="22"/>
        </w:rPr>
        <w:t xml:space="preserve">ortgages and credit cards and to enable consumers to compare plans from different providers. </w:t>
      </w:r>
    </w:p>
    <w:p w14:paraId="6FA754E3" w14:textId="0ED9DA52" w:rsidR="006C3B9E" w:rsidRPr="00F36255" w:rsidRDefault="00C03820" w:rsidP="00AA62EE">
      <w:pPr>
        <w:pStyle w:val="ListParagraph"/>
        <w:numPr>
          <w:ilvl w:val="0"/>
          <w:numId w:val="2"/>
        </w:numPr>
        <w:rPr>
          <w:rFonts w:ascii="Calibri" w:hAnsi="Calibri" w:cs="Arial"/>
          <w:sz w:val="22"/>
          <w:szCs w:val="22"/>
        </w:rPr>
      </w:pPr>
      <w:r w:rsidRPr="00F36255">
        <w:rPr>
          <w:rFonts w:ascii="Calibri" w:hAnsi="Calibri" w:cs="Arial"/>
          <w:sz w:val="22"/>
          <w:szCs w:val="22"/>
        </w:rPr>
        <w:t xml:space="preserve">Under IDP, consumers will upload their personal files to a website that would calculate which of the available schemes suits their needs. </w:t>
      </w:r>
    </w:p>
    <w:p w14:paraId="64C4B327" w14:textId="77777777" w:rsidR="00264DEF" w:rsidRPr="00F36255" w:rsidRDefault="00264DEF" w:rsidP="00AA62EE">
      <w:pPr>
        <w:rPr>
          <w:rFonts w:ascii="Calibri" w:hAnsi="Calibri" w:cs="Arial"/>
          <w:b/>
          <w:sz w:val="22"/>
          <w:szCs w:val="22"/>
        </w:rPr>
      </w:pPr>
    </w:p>
    <w:p w14:paraId="01706B86" w14:textId="4E8340B2" w:rsidR="006C3B9E" w:rsidRPr="00F36255" w:rsidRDefault="006C3B9E" w:rsidP="00AA62EE">
      <w:pPr>
        <w:rPr>
          <w:rFonts w:ascii="Calibri" w:hAnsi="Calibri" w:cs="Arial"/>
          <w:b/>
          <w:sz w:val="22"/>
          <w:szCs w:val="22"/>
        </w:rPr>
      </w:pPr>
      <w:r w:rsidRPr="00F36255">
        <w:rPr>
          <w:rFonts w:ascii="Calibri" w:hAnsi="Calibri" w:cs="Arial"/>
          <w:b/>
          <w:sz w:val="22"/>
          <w:szCs w:val="22"/>
        </w:rPr>
        <w:t>Conside</w:t>
      </w:r>
      <w:r w:rsidR="00264DEF" w:rsidRPr="00F36255">
        <w:rPr>
          <w:rFonts w:ascii="Calibri" w:hAnsi="Calibri" w:cs="Arial"/>
          <w:b/>
          <w:sz w:val="22"/>
          <w:szCs w:val="22"/>
        </w:rPr>
        <w:t xml:space="preserve">rations </w:t>
      </w:r>
    </w:p>
    <w:p w14:paraId="42799CDA" w14:textId="77777777" w:rsidR="00264DEF" w:rsidRPr="00F36255" w:rsidRDefault="00264DEF" w:rsidP="00AA62EE">
      <w:pPr>
        <w:rPr>
          <w:rFonts w:ascii="Calibri" w:hAnsi="Calibri" w:cs="Arial"/>
          <w:i/>
          <w:sz w:val="22"/>
          <w:szCs w:val="22"/>
        </w:rPr>
      </w:pPr>
    </w:p>
    <w:p w14:paraId="7CF9D961" w14:textId="527B2FA4" w:rsidR="006C3B9E" w:rsidRPr="00F36255" w:rsidRDefault="00264DEF" w:rsidP="006C3B9E">
      <w:pPr>
        <w:pStyle w:val="ListParagraph"/>
        <w:numPr>
          <w:ilvl w:val="0"/>
          <w:numId w:val="7"/>
        </w:numPr>
        <w:rPr>
          <w:rFonts w:ascii="Calibri" w:hAnsi="Calibri" w:cs="Arial"/>
          <w:sz w:val="22"/>
          <w:szCs w:val="22"/>
        </w:rPr>
      </w:pPr>
      <w:r w:rsidRPr="00F36255">
        <w:rPr>
          <w:rFonts w:ascii="Calibri" w:hAnsi="Calibri" w:cs="Arial"/>
          <w:sz w:val="22"/>
          <w:szCs w:val="22"/>
        </w:rPr>
        <w:t>F</w:t>
      </w:r>
      <w:r w:rsidR="006C3B9E" w:rsidRPr="00F36255">
        <w:rPr>
          <w:rFonts w:ascii="Calibri" w:hAnsi="Calibri" w:cs="Arial"/>
          <w:sz w:val="22"/>
          <w:szCs w:val="22"/>
        </w:rPr>
        <w:t>inancial institut</w:t>
      </w:r>
      <w:r w:rsidRPr="00F36255">
        <w:rPr>
          <w:rFonts w:ascii="Calibri" w:hAnsi="Calibri" w:cs="Arial"/>
          <w:sz w:val="22"/>
          <w:szCs w:val="22"/>
        </w:rPr>
        <w:t>ions’ databases are state-of-the-art; t</w:t>
      </w:r>
      <w:r w:rsidR="006C3B9E" w:rsidRPr="00F36255">
        <w:rPr>
          <w:rFonts w:ascii="Calibri" w:hAnsi="Calibri" w:cs="Arial"/>
          <w:sz w:val="22"/>
          <w:szCs w:val="22"/>
        </w:rPr>
        <w:t>echnical difficulties are not expected in ad</w:t>
      </w:r>
      <w:r w:rsidRPr="00F36255">
        <w:rPr>
          <w:rFonts w:ascii="Calibri" w:hAnsi="Calibri" w:cs="Arial"/>
          <w:sz w:val="22"/>
          <w:szCs w:val="22"/>
        </w:rPr>
        <w:t>opting standardized formats</w:t>
      </w:r>
      <w:r w:rsidR="006C3B9E" w:rsidRPr="00F36255">
        <w:rPr>
          <w:rFonts w:ascii="Calibri" w:hAnsi="Calibri" w:cs="Arial"/>
          <w:sz w:val="22"/>
          <w:szCs w:val="22"/>
        </w:rPr>
        <w:t>.</w:t>
      </w:r>
    </w:p>
    <w:p w14:paraId="5AB479C5" w14:textId="6F5CC3B2" w:rsidR="006C3B9E" w:rsidRPr="00F36255" w:rsidRDefault="006C3B9E" w:rsidP="006C3B9E">
      <w:pPr>
        <w:pStyle w:val="ListParagraph"/>
        <w:numPr>
          <w:ilvl w:val="0"/>
          <w:numId w:val="7"/>
        </w:numPr>
        <w:rPr>
          <w:rFonts w:ascii="Calibri" w:hAnsi="Calibri" w:cs="Arial"/>
          <w:sz w:val="22"/>
          <w:szCs w:val="22"/>
        </w:rPr>
      </w:pPr>
      <w:r w:rsidRPr="00F36255">
        <w:rPr>
          <w:rFonts w:ascii="Calibri" w:hAnsi="Calibri" w:cs="Arial"/>
          <w:sz w:val="22"/>
          <w:szCs w:val="22"/>
        </w:rPr>
        <w:t xml:space="preserve">The government has technical expertise to create the website and to monitor information from the financial institutions. </w:t>
      </w:r>
    </w:p>
    <w:p w14:paraId="6EE0E599" w14:textId="2C36678C" w:rsidR="00AA62EE" w:rsidRPr="00F36255" w:rsidRDefault="006C3B9E" w:rsidP="00AA62EE">
      <w:pPr>
        <w:pStyle w:val="ListParagraph"/>
        <w:numPr>
          <w:ilvl w:val="0"/>
          <w:numId w:val="7"/>
        </w:numPr>
        <w:rPr>
          <w:rFonts w:ascii="Calibri" w:hAnsi="Calibri" w:cs="Arial"/>
          <w:i/>
          <w:sz w:val="22"/>
          <w:szCs w:val="22"/>
        </w:rPr>
      </w:pPr>
      <w:r w:rsidRPr="00F36255">
        <w:rPr>
          <w:rFonts w:ascii="Calibri" w:hAnsi="Calibri" w:cs="Arial"/>
          <w:sz w:val="22"/>
          <w:szCs w:val="22"/>
        </w:rPr>
        <w:t xml:space="preserve">Other jurisdictions have successfully implemented financial disclosure systems: </w:t>
      </w:r>
      <w:r w:rsidR="00264DEF" w:rsidRPr="00F36255">
        <w:rPr>
          <w:rFonts w:ascii="Calibri" w:hAnsi="Calibri" w:cs="Arial"/>
          <w:sz w:val="22"/>
          <w:szCs w:val="22"/>
        </w:rPr>
        <w:t>a</w:t>
      </w:r>
      <w:r w:rsidR="00EC3EFE" w:rsidRPr="00F36255">
        <w:rPr>
          <w:rFonts w:ascii="Calibri" w:hAnsi="Calibri" w:cs="Arial"/>
          <w:sz w:val="22"/>
          <w:szCs w:val="22"/>
        </w:rPr>
        <w:t xml:space="preserve"> new </w:t>
      </w:r>
      <w:r w:rsidR="00264DEF" w:rsidRPr="00F36255">
        <w:rPr>
          <w:rFonts w:ascii="Calibri" w:hAnsi="Calibri" w:cs="Arial"/>
          <w:sz w:val="22"/>
          <w:szCs w:val="22"/>
        </w:rPr>
        <w:t xml:space="preserve">program </w:t>
      </w:r>
      <w:r w:rsidR="00EC3EFE" w:rsidRPr="00F36255">
        <w:rPr>
          <w:rFonts w:ascii="Calibri" w:hAnsi="Calibri" w:cs="Arial"/>
          <w:sz w:val="22"/>
          <w:szCs w:val="22"/>
        </w:rPr>
        <w:t xml:space="preserve">called RECAP (record, evaluate and compare alternative prices) is used in the US. </w:t>
      </w:r>
      <w:r w:rsidR="00BC220F" w:rsidRPr="00F36255">
        <w:rPr>
          <w:rFonts w:ascii="Calibri" w:hAnsi="Calibri" w:cs="Arial"/>
          <w:sz w:val="22"/>
          <w:szCs w:val="22"/>
        </w:rPr>
        <w:t>The White House promotes “Smart disclosure</w:t>
      </w:r>
      <w:r w:rsidR="00956D41">
        <w:rPr>
          <w:rFonts w:ascii="Calibri" w:hAnsi="Calibri" w:cs="Arial"/>
          <w:sz w:val="22"/>
          <w:szCs w:val="22"/>
        </w:rPr>
        <w:t>,</w:t>
      </w:r>
      <w:r w:rsidR="00BC220F" w:rsidRPr="00F36255">
        <w:rPr>
          <w:rFonts w:ascii="Calibri" w:hAnsi="Calibri" w:cs="Arial"/>
          <w:sz w:val="22"/>
          <w:szCs w:val="22"/>
        </w:rPr>
        <w:t>” and the UK government</w:t>
      </w:r>
      <w:r w:rsidR="00264DEF" w:rsidRPr="00F36255">
        <w:rPr>
          <w:rFonts w:ascii="Calibri" w:hAnsi="Calibri" w:cs="Arial"/>
          <w:sz w:val="22"/>
          <w:szCs w:val="22"/>
        </w:rPr>
        <w:t xml:space="preserve"> </w:t>
      </w:r>
      <w:r w:rsidR="00956D41">
        <w:rPr>
          <w:rFonts w:ascii="Calibri" w:hAnsi="Calibri" w:cs="Arial"/>
          <w:sz w:val="22"/>
          <w:szCs w:val="22"/>
        </w:rPr>
        <w:t xml:space="preserve">uses </w:t>
      </w:r>
      <w:r w:rsidR="00264DEF" w:rsidRPr="00F36255">
        <w:rPr>
          <w:rFonts w:ascii="Calibri" w:hAnsi="Calibri" w:cs="Arial"/>
          <w:sz w:val="22"/>
          <w:szCs w:val="22"/>
        </w:rPr>
        <w:t>“Mydata</w:t>
      </w:r>
      <w:r w:rsidR="00BC220F" w:rsidRPr="00F36255">
        <w:rPr>
          <w:rFonts w:ascii="Calibri" w:hAnsi="Calibri" w:cs="Arial"/>
          <w:sz w:val="22"/>
          <w:szCs w:val="22"/>
        </w:rPr>
        <w:t xml:space="preserve">” tools to help consumers make financial choices. </w:t>
      </w:r>
    </w:p>
    <w:p w14:paraId="4B7D5CAD" w14:textId="77777777" w:rsidR="00BC220F" w:rsidRPr="00F36255" w:rsidRDefault="00BC220F" w:rsidP="00423BC0">
      <w:pPr>
        <w:pStyle w:val="ListParagraph"/>
        <w:rPr>
          <w:rFonts w:ascii="Calibri" w:hAnsi="Calibri" w:cs="Arial"/>
          <w:i/>
          <w:sz w:val="22"/>
          <w:szCs w:val="22"/>
        </w:rPr>
      </w:pPr>
    </w:p>
    <w:p w14:paraId="244F5B5D" w14:textId="4AAD7F4F" w:rsidR="00AA62EE" w:rsidRPr="00F36255" w:rsidRDefault="00AA62EE" w:rsidP="00AA62EE">
      <w:pPr>
        <w:rPr>
          <w:rFonts w:ascii="Calibri" w:hAnsi="Calibri" w:cs="Arial"/>
          <w:i/>
          <w:sz w:val="22"/>
          <w:szCs w:val="22"/>
        </w:rPr>
      </w:pPr>
      <w:r w:rsidRPr="00F36255">
        <w:rPr>
          <w:rFonts w:ascii="Calibri" w:hAnsi="Calibri" w:cs="Arial"/>
          <w:i/>
          <w:sz w:val="22"/>
          <w:szCs w:val="22"/>
        </w:rPr>
        <w:t xml:space="preserve">Benefits of </w:t>
      </w:r>
      <w:r w:rsidR="006C3B9E" w:rsidRPr="00F36255">
        <w:rPr>
          <w:rFonts w:ascii="Calibri" w:hAnsi="Calibri" w:cs="Arial"/>
          <w:i/>
          <w:sz w:val="22"/>
          <w:szCs w:val="22"/>
        </w:rPr>
        <w:t xml:space="preserve">the </w:t>
      </w:r>
      <w:r w:rsidRPr="00F36255">
        <w:rPr>
          <w:rFonts w:ascii="Calibri" w:hAnsi="Calibri" w:cs="Arial"/>
          <w:i/>
          <w:sz w:val="22"/>
          <w:szCs w:val="22"/>
        </w:rPr>
        <w:t>IDP</w:t>
      </w:r>
    </w:p>
    <w:p w14:paraId="1370C12D" w14:textId="04749648" w:rsidR="00AA62EE" w:rsidRDefault="00AA62EE" w:rsidP="00AA62EE">
      <w:pPr>
        <w:rPr>
          <w:rFonts w:ascii="Calibri" w:hAnsi="Calibri" w:cs="Arial"/>
          <w:sz w:val="22"/>
          <w:szCs w:val="22"/>
        </w:rPr>
      </w:pPr>
      <w:r w:rsidRPr="00F36255">
        <w:rPr>
          <w:rFonts w:ascii="Calibri" w:hAnsi="Calibri" w:cs="Arial"/>
          <w:sz w:val="22"/>
          <w:szCs w:val="22"/>
        </w:rPr>
        <w:t xml:space="preserve">   Full disclosure will</w:t>
      </w:r>
    </w:p>
    <w:p w14:paraId="60CC2867" w14:textId="189CE9F0" w:rsidR="00940622" w:rsidRPr="00940622" w:rsidRDefault="00940622" w:rsidP="00AA62EE">
      <w:pPr>
        <w:pStyle w:val="ListParagraph"/>
        <w:numPr>
          <w:ilvl w:val="0"/>
          <w:numId w:val="5"/>
        </w:numPr>
        <w:rPr>
          <w:rFonts w:ascii="Calibri" w:hAnsi="Calibri" w:cs="Arial"/>
          <w:sz w:val="22"/>
          <w:szCs w:val="22"/>
        </w:rPr>
      </w:pPr>
      <w:r>
        <w:rPr>
          <w:rFonts w:ascii="Calibri" w:hAnsi="Calibri" w:cs="Arial"/>
          <w:sz w:val="22"/>
          <w:szCs w:val="22"/>
        </w:rPr>
        <w:t xml:space="preserve">Further the government’s strategic initiative to protect consumers </w:t>
      </w:r>
    </w:p>
    <w:p w14:paraId="67AF8C46" w14:textId="58AD1655" w:rsidR="00AA62EE" w:rsidRPr="00F36255" w:rsidRDefault="002F42ED" w:rsidP="00AA62EE">
      <w:pPr>
        <w:pStyle w:val="ListParagraph"/>
        <w:numPr>
          <w:ilvl w:val="0"/>
          <w:numId w:val="5"/>
        </w:numPr>
        <w:rPr>
          <w:rFonts w:ascii="Calibri" w:hAnsi="Calibri" w:cs="Arial"/>
          <w:sz w:val="22"/>
          <w:szCs w:val="22"/>
        </w:rPr>
      </w:pPr>
      <w:r w:rsidRPr="00F36255">
        <w:rPr>
          <w:rFonts w:ascii="Calibri" w:hAnsi="Calibri" w:cs="Arial"/>
          <w:sz w:val="22"/>
          <w:szCs w:val="22"/>
        </w:rPr>
        <w:t>E</w:t>
      </w:r>
      <w:r w:rsidR="00AA62EE" w:rsidRPr="00F36255">
        <w:rPr>
          <w:rFonts w:ascii="Calibri" w:hAnsi="Calibri" w:cs="Arial"/>
          <w:sz w:val="22"/>
          <w:szCs w:val="22"/>
        </w:rPr>
        <w:t>mpower consumers t</w:t>
      </w:r>
      <w:r w:rsidR="00526817" w:rsidRPr="00F36255">
        <w:rPr>
          <w:rFonts w:ascii="Calibri" w:hAnsi="Calibri" w:cs="Arial"/>
          <w:sz w:val="22"/>
          <w:szCs w:val="22"/>
        </w:rPr>
        <w:t>o make better rates and choices.</w:t>
      </w:r>
    </w:p>
    <w:p w14:paraId="54A54AB8" w14:textId="1629427F" w:rsidR="00AA62EE" w:rsidRPr="00F36255" w:rsidRDefault="002F42ED" w:rsidP="00AA62EE">
      <w:pPr>
        <w:pStyle w:val="ListParagraph"/>
        <w:numPr>
          <w:ilvl w:val="0"/>
          <w:numId w:val="5"/>
        </w:numPr>
        <w:rPr>
          <w:rFonts w:ascii="Calibri" w:hAnsi="Calibri" w:cs="Arial"/>
          <w:sz w:val="22"/>
          <w:szCs w:val="22"/>
        </w:rPr>
      </w:pPr>
      <w:r w:rsidRPr="00F36255">
        <w:rPr>
          <w:rFonts w:ascii="Calibri" w:hAnsi="Calibri" w:cs="Arial"/>
          <w:sz w:val="22"/>
          <w:szCs w:val="22"/>
        </w:rPr>
        <w:t>Pr</w:t>
      </w:r>
      <w:r w:rsidR="00AA62EE" w:rsidRPr="00F36255">
        <w:rPr>
          <w:rFonts w:ascii="Calibri" w:hAnsi="Calibri" w:cs="Arial"/>
          <w:sz w:val="22"/>
          <w:szCs w:val="22"/>
        </w:rPr>
        <w:t>edict future financia</w:t>
      </w:r>
      <w:r w:rsidR="00526817" w:rsidRPr="00F36255">
        <w:rPr>
          <w:rFonts w:ascii="Calibri" w:hAnsi="Calibri" w:cs="Arial"/>
          <w:sz w:val="22"/>
          <w:szCs w:val="22"/>
        </w:rPr>
        <w:t>l scenarios when making choices.</w:t>
      </w:r>
    </w:p>
    <w:p w14:paraId="64306742" w14:textId="47E215CF" w:rsidR="00AA62EE" w:rsidRDefault="002F42ED" w:rsidP="00AA62EE">
      <w:pPr>
        <w:pStyle w:val="ListParagraph"/>
        <w:numPr>
          <w:ilvl w:val="0"/>
          <w:numId w:val="5"/>
        </w:numPr>
        <w:rPr>
          <w:rFonts w:ascii="Calibri" w:hAnsi="Calibri" w:cs="Arial"/>
          <w:sz w:val="22"/>
          <w:szCs w:val="22"/>
        </w:rPr>
      </w:pPr>
      <w:r w:rsidRPr="00F36255">
        <w:rPr>
          <w:rFonts w:ascii="Calibri" w:hAnsi="Calibri" w:cs="Arial"/>
          <w:sz w:val="22"/>
          <w:szCs w:val="22"/>
        </w:rPr>
        <w:t>Fo</w:t>
      </w:r>
      <w:r w:rsidR="00AA62EE" w:rsidRPr="00F36255">
        <w:rPr>
          <w:rFonts w:ascii="Calibri" w:hAnsi="Calibri" w:cs="Arial"/>
          <w:sz w:val="22"/>
          <w:szCs w:val="22"/>
        </w:rPr>
        <w:t>ster transparency and promote accountability of financial institutions</w:t>
      </w:r>
      <w:r w:rsidR="00526817" w:rsidRPr="00F36255">
        <w:rPr>
          <w:rFonts w:ascii="Calibri" w:hAnsi="Calibri" w:cs="Arial"/>
          <w:sz w:val="22"/>
          <w:szCs w:val="22"/>
        </w:rPr>
        <w:t>.</w:t>
      </w:r>
    </w:p>
    <w:p w14:paraId="44D50A54" w14:textId="77777777" w:rsidR="00AA62EE" w:rsidRPr="00F36255" w:rsidRDefault="00AA62EE" w:rsidP="00AA62EE">
      <w:pPr>
        <w:rPr>
          <w:rFonts w:ascii="Calibri" w:hAnsi="Calibri" w:cs="Arial"/>
          <w:sz w:val="22"/>
          <w:szCs w:val="22"/>
        </w:rPr>
      </w:pPr>
    </w:p>
    <w:p w14:paraId="07BEF586" w14:textId="43DDD332" w:rsidR="00AA62EE" w:rsidRPr="00F36255" w:rsidRDefault="00AA62EE" w:rsidP="00AA62EE">
      <w:pPr>
        <w:rPr>
          <w:rFonts w:ascii="Calibri" w:hAnsi="Calibri" w:cs="Arial"/>
          <w:i/>
          <w:sz w:val="22"/>
          <w:szCs w:val="22"/>
        </w:rPr>
      </w:pPr>
      <w:r w:rsidRPr="00F36255">
        <w:rPr>
          <w:rFonts w:ascii="Calibri" w:hAnsi="Calibri" w:cs="Arial"/>
          <w:i/>
          <w:sz w:val="22"/>
          <w:szCs w:val="22"/>
        </w:rPr>
        <w:t>Challenges to implementing IDP</w:t>
      </w:r>
    </w:p>
    <w:p w14:paraId="6E8D50B9" w14:textId="21DDB01F" w:rsidR="00AA62EE" w:rsidRPr="00F36255" w:rsidRDefault="00AA62EE" w:rsidP="00AA62EE">
      <w:pPr>
        <w:rPr>
          <w:rFonts w:ascii="Calibri" w:hAnsi="Calibri" w:cs="Arial"/>
          <w:sz w:val="22"/>
          <w:szCs w:val="22"/>
        </w:rPr>
      </w:pPr>
      <w:r w:rsidRPr="00F36255">
        <w:rPr>
          <w:rFonts w:ascii="Calibri" w:hAnsi="Calibri" w:cs="Arial"/>
          <w:i/>
          <w:sz w:val="22"/>
          <w:szCs w:val="22"/>
        </w:rPr>
        <w:t xml:space="preserve">      </w:t>
      </w:r>
      <w:r w:rsidR="002E399E" w:rsidRPr="00F36255">
        <w:rPr>
          <w:rFonts w:ascii="Calibri" w:hAnsi="Calibri" w:cs="Arial"/>
          <w:sz w:val="22"/>
          <w:szCs w:val="22"/>
        </w:rPr>
        <w:t>The g</w:t>
      </w:r>
      <w:r w:rsidR="00526817" w:rsidRPr="00F36255">
        <w:rPr>
          <w:rFonts w:ascii="Calibri" w:hAnsi="Calibri" w:cs="Arial"/>
          <w:sz w:val="22"/>
          <w:szCs w:val="22"/>
        </w:rPr>
        <w:t>overnment will need to</w:t>
      </w:r>
    </w:p>
    <w:p w14:paraId="2FFC03E0" w14:textId="1A3175B6" w:rsidR="00AA62EE" w:rsidRPr="00F36255" w:rsidRDefault="002F42ED" w:rsidP="00AA62EE">
      <w:pPr>
        <w:pStyle w:val="ListParagraph"/>
        <w:numPr>
          <w:ilvl w:val="0"/>
          <w:numId w:val="6"/>
        </w:numPr>
        <w:rPr>
          <w:rFonts w:ascii="Calibri" w:hAnsi="Calibri" w:cs="Arial"/>
          <w:i/>
          <w:sz w:val="22"/>
          <w:szCs w:val="22"/>
        </w:rPr>
      </w:pPr>
      <w:r w:rsidRPr="00F36255">
        <w:rPr>
          <w:rFonts w:ascii="Calibri" w:hAnsi="Calibri" w:cs="Arial"/>
          <w:sz w:val="22"/>
          <w:szCs w:val="22"/>
        </w:rPr>
        <w:t>A</w:t>
      </w:r>
      <w:r w:rsidR="00AA62EE" w:rsidRPr="00F36255">
        <w:rPr>
          <w:rFonts w:ascii="Calibri" w:hAnsi="Calibri" w:cs="Arial"/>
          <w:sz w:val="22"/>
          <w:szCs w:val="22"/>
        </w:rPr>
        <w:t>ttend to the legal protect</w:t>
      </w:r>
      <w:r w:rsidR="00264DEF" w:rsidRPr="00F36255">
        <w:rPr>
          <w:rFonts w:ascii="Calibri" w:hAnsi="Calibri" w:cs="Arial"/>
          <w:sz w:val="22"/>
          <w:szCs w:val="22"/>
        </w:rPr>
        <w:t>ion of proprietary in</w:t>
      </w:r>
      <w:r w:rsidR="00526817" w:rsidRPr="00F36255">
        <w:rPr>
          <w:rFonts w:ascii="Calibri" w:hAnsi="Calibri" w:cs="Arial"/>
          <w:sz w:val="22"/>
          <w:szCs w:val="22"/>
        </w:rPr>
        <w:t>formation and privacy challenge.</w:t>
      </w:r>
    </w:p>
    <w:p w14:paraId="54677AB0" w14:textId="4910F128" w:rsidR="00AA62EE" w:rsidRPr="00F36255" w:rsidRDefault="002F42ED" w:rsidP="00AA62EE">
      <w:pPr>
        <w:pStyle w:val="ListParagraph"/>
        <w:numPr>
          <w:ilvl w:val="0"/>
          <w:numId w:val="6"/>
        </w:numPr>
        <w:rPr>
          <w:rFonts w:ascii="Calibri" w:hAnsi="Calibri" w:cs="Arial"/>
          <w:sz w:val="22"/>
          <w:szCs w:val="22"/>
        </w:rPr>
      </w:pPr>
      <w:r w:rsidRPr="00F36255">
        <w:rPr>
          <w:rFonts w:ascii="Calibri" w:hAnsi="Calibri" w:cs="Arial"/>
          <w:sz w:val="22"/>
          <w:szCs w:val="22"/>
        </w:rPr>
        <w:t>C</w:t>
      </w:r>
      <w:r w:rsidR="00AA62EE" w:rsidRPr="00F36255">
        <w:rPr>
          <w:rFonts w:ascii="Calibri" w:hAnsi="Calibri" w:cs="Arial"/>
          <w:sz w:val="22"/>
          <w:szCs w:val="22"/>
        </w:rPr>
        <w:t xml:space="preserve">hange the standardized format for </w:t>
      </w:r>
      <w:r w:rsidR="00264DEF" w:rsidRPr="00F36255">
        <w:rPr>
          <w:rFonts w:ascii="Calibri" w:hAnsi="Calibri" w:cs="Arial"/>
          <w:sz w:val="22"/>
          <w:szCs w:val="22"/>
        </w:rPr>
        <w:t xml:space="preserve">financial </w:t>
      </w:r>
      <w:r w:rsidR="00AA62EE" w:rsidRPr="00F36255">
        <w:rPr>
          <w:rFonts w:ascii="Calibri" w:hAnsi="Calibri" w:cs="Arial"/>
          <w:sz w:val="22"/>
          <w:szCs w:val="22"/>
        </w:rPr>
        <w:t>information disclosure</w:t>
      </w:r>
      <w:r w:rsidR="00526817" w:rsidRPr="00F36255">
        <w:rPr>
          <w:rFonts w:ascii="Calibri" w:hAnsi="Calibri" w:cs="Arial"/>
          <w:sz w:val="22"/>
          <w:szCs w:val="22"/>
        </w:rPr>
        <w:t>.</w:t>
      </w:r>
    </w:p>
    <w:p w14:paraId="2E4C35D3" w14:textId="6A0498CA" w:rsidR="00AA62EE" w:rsidRPr="00F36255" w:rsidRDefault="002F42ED" w:rsidP="00AA62EE">
      <w:pPr>
        <w:pStyle w:val="ListParagraph"/>
        <w:numPr>
          <w:ilvl w:val="0"/>
          <w:numId w:val="6"/>
        </w:numPr>
        <w:rPr>
          <w:rFonts w:ascii="Calibri" w:hAnsi="Calibri" w:cs="Arial"/>
          <w:sz w:val="22"/>
          <w:szCs w:val="22"/>
        </w:rPr>
      </w:pPr>
      <w:r w:rsidRPr="00F36255">
        <w:rPr>
          <w:rFonts w:ascii="Calibri" w:hAnsi="Calibri" w:cs="Arial"/>
          <w:sz w:val="22"/>
          <w:szCs w:val="22"/>
        </w:rPr>
        <w:t>M</w:t>
      </w:r>
      <w:r w:rsidR="006C3B9E" w:rsidRPr="00F36255">
        <w:rPr>
          <w:rFonts w:ascii="Calibri" w:hAnsi="Calibri" w:cs="Arial"/>
          <w:sz w:val="22"/>
          <w:szCs w:val="22"/>
        </w:rPr>
        <w:t xml:space="preserve">onitor </w:t>
      </w:r>
      <w:r w:rsidR="00AA62EE" w:rsidRPr="00F36255">
        <w:rPr>
          <w:rFonts w:ascii="Calibri" w:hAnsi="Calibri" w:cs="Arial"/>
          <w:sz w:val="22"/>
          <w:szCs w:val="22"/>
        </w:rPr>
        <w:t xml:space="preserve">the information </w:t>
      </w:r>
      <w:r w:rsidR="006C3B9E" w:rsidRPr="00F36255">
        <w:rPr>
          <w:rFonts w:ascii="Calibri" w:hAnsi="Calibri" w:cs="Arial"/>
          <w:sz w:val="22"/>
          <w:szCs w:val="22"/>
        </w:rPr>
        <w:t xml:space="preserve">on the website for </w:t>
      </w:r>
      <w:r w:rsidR="00AA62EE" w:rsidRPr="00F36255">
        <w:rPr>
          <w:rFonts w:ascii="Calibri" w:hAnsi="Calibri" w:cs="Arial"/>
          <w:sz w:val="22"/>
          <w:szCs w:val="22"/>
        </w:rPr>
        <w:t>accuracy</w:t>
      </w:r>
      <w:r w:rsidR="006C3B9E" w:rsidRPr="00F36255">
        <w:rPr>
          <w:rFonts w:ascii="Calibri" w:hAnsi="Calibri" w:cs="Arial"/>
          <w:sz w:val="22"/>
          <w:szCs w:val="22"/>
        </w:rPr>
        <w:t xml:space="preserve"> and transparency</w:t>
      </w:r>
      <w:r w:rsidR="00526817" w:rsidRPr="00F36255">
        <w:rPr>
          <w:rFonts w:ascii="Calibri" w:hAnsi="Calibri" w:cs="Arial"/>
          <w:sz w:val="22"/>
          <w:szCs w:val="22"/>
        </w:rPr>
        <w:t>.</w:t>
      </w:r>
    </w:p>
    <w:p w14:paraId="20DA82A3" w14:textId="390C26E2" w:rsidR="00AA62EE" w:rsidRPr="00F36255" w:rsidRDefault="002F42ED" w:rsidP="00AA62EE">
      <w:pPr>
        <w:pStyle w:val="ListParagraph"/>
        <w:numPr>
          <w:ilvl w:val="0"/>
          <w:numId w:val="6"/>
        </w:numPr>
        <w:rPr>
          <w:rFonts w:ascii="Calibri" w:hAnsi="Calibri" w:cs="Arial"/>
          <w:sz w:val="22"/>
          <w:szCs w:val="22"/>
        </w:rPr>
      </w:pPr>
      <w:r w:rsidRPr="00F36255">
        <w:rPr>
          <w:rFonts w:ascii="Calibri" w:hAnsi="Calibri" w:cs="Arial"/>
          <w:sz w:val="22"/>
          <w:szCs w:val="22"/>
        </w:rPr>
        <w:t>E</w:t>
      </w:r>
      <w:r w:rsidR="00AA62EE" w:rsidRPr="00F36255">
        <w:rPr>
          <w:rFonts w:ascii="Calibri" w:hAnsi="Calibri" w:cs="Arial"/>
          <w:sz w:val="22"/>
          <w:szCs w:val="22"/>
        </w:rPr>
        <w:t xml:space="preserve">nsure that information on the website is updated regularly. </w:t>
      </w:r>
    </w:p>
    <w:p w14:paraId="1DA8579D" w14:textId="77777777" w:rsidR="00B60C46" w:rsidRPr="00F36255" w:rsidRDefault="00B60C46" w:rsidP="00B60C46">
      <w:pPr>
        <w:rPr>
          <w:rFonts w:ascii="Calibri" w:hAnsi="Calibri" w:cs="Arial"/>
          <w:sz w:val="22"/>
          <w:szCs w:val="22"/>
        </w:rPr>
      </w:pPr>
    </w:p>
    <w:p w14:paraId="09811BA0" w14:textId="0E33887F" w:rsidR="00B60C46" w:rsidRPr="00F36255" w:rsidRDefault="00B60C46" w:rsidP="00B60C46">
      <w:pPr>
        <w:rPr>
          <w:rFonts w:ascii="Calibri" w:hAnsi="Calibri" w:cs="Arial"/>
          <w:i/>
          <w:sz w:val="22"/>
          <w:szCs w:val="22"/>
        </w:rPr>
      </w:pPr>
      <w:r w:rsidRPr="00F36255">
        <w:rPr>
          <w:rFonts w:ascii="Calibri" w:hAnsi="Calibri" w:cs="Arial"/>
          <w:i/>
          <w:sz w:val="22"/>
          <w:szCs w:val="22"/>
        </w:rPr>
        <w:t>Other Strategies for Alleviating Debt</w:t>
      </w:r>
    </w:p>
    <w:p w14:paraId="6A0821D0" w14:textId="5E8696CF" w:rsidR="00B60C46" w:rsidRPr="00F36255" w:rsidRDefault="00B60C46" w:rsidP="00477978">
      <w:pPr>
        <w:pStyle w:val="ListParagraph"/>
        <w:numPr>
          <w:ilvl w:val="0"/>
          <w:numId w:val="3"/>
        </w:numPr>
        <w:rPr>
          <w:rFonts w:ascii="Calibri" w:hAnsi="Calibri" w:cs="Arial"/>
          <w:sz w:val="22"/>
          <w:szCs w:val="22"/>
        </w:rPr>
      </w:pPr>
      <w:r w:rsidRPr="00F36255">
        <w:rPr>
          <w:rFonts w:ascii="Calibri" w:hAnsi="Calibri" w:cs="Arial"/>
          <w:b/>
          <w:sz w:val="22"/>
          <w:szCs w:val="22"/>
        </w:rPr>
        <w:t>Maintain status quo</w:t>
      </w:r>
      <w:r w:rsidR="008C1BD2" w:rsidRPr="00F36255">
        <w:rPr>
          <w:rFonts w:ascii="Calibri" w:hAnsi="Calibri" w:cs="Arial"/>
          <w:sz w:val="22"/>
          <w:szCs w:val="22"/>
        </w:rPr>
        <w:t>. F</w:t>
      </w:r>
      <w:r w:rsidRPr="00F36255">
        <w:rPr>
          <w:rFonts w:ascii="Calibri" w:hAnsi="Calibri" w:cs="Arial"/>
          <w:sz w:val="22"/>
          <w:szCs w:val="22"/>
        </w:rPr>
        <w:t>ederal income supplement programs and tax-deferred retirement savings plans</w:t>
      </w:r>
      <w:r w:rsidR="00A76D6B" w:rsidRPr="00F36255">
        <w:rPr>
          <w:rFonts w:ascii="Calibri" w:hAnsi="Calibri" w:cs="Arial"/>
          <w:sz w:val="22"/>
          <w:szCs w:val="22"/>
        </w:rPr>
        <w:t xml:space="preserve"> provide income support. Financial and Consumers Affairs Authority (FCAA) </w:t>
      </w:r>
      <w:r w:rsidRPr="00F36255">
        <w:rPr>
          <w:rFonts w:ascii="Calibri" w:hAnsi="Calibri" w:cs="Arial"/>
          <w:sz w:val="22"/>
          <w:szCs w:val="22"/>
        </w:rPr>
        <w:t xml:space="preserve">protects </w:t>
      </w:r>
      <w:r w:rsidR="00A76D6B" w:rsidRPr="00F36255">
        <w:rPr>
          <w:rFonts w:ascii="Calibri" w:hAnsi="Calibri" w:cs="Arial"/>
          <w:sz w:val="22"/>
          <w:szCs w:val="22"/>
        </w:rPr>
        <w:t xml:space="preserve">Saskatchewan </w:t>
      </w:r>
      <w:r w:rsidRPr="00F36255">
        <w:rPr>
          <w:rFonts w:ascii="Calibri" w:hAnsi="Calibri" w:cs="Arial"/>
          <w:sz w:val="22"/>
          <w:szCs w:val="22"/>
        </w:rPr>
        <w:t>consumer</w:t>
      </w:r>
      <w:r w:rsidR="00A76D6B" w:rsidRPr="00F36255">
        <w:rPr>
          <w:rFonts w:ascii="Calibri" w:hAnsi="Calibri" w:cs="Arial"/>
          <w:sz w:val="22"/>
          <w:szCs w:val="22"/>
        </w:rPr>
        <w:t>s’</w:t>
      </w:r>
      <w:r w:rsidRPr="00F36255">
        <w:rPr>
          <w:rFonts w:ascii="Calibri" w:hAnsi="Calibri" w:cs="Arial"/>
          <w:sz w:val="22"/>
          <w:szCs w:val="22"/>
        </w:rPr>
        <w:t xml:space="preserve"> interest by regulating financial services providers</w:t>
      </w:r>
      <w:r w:rsidR="00A76D6B" w:rsidRPr="00F36255">
        <w:rPr>
          <w:rFonts w:ascii="Calibri" w:hAnsi="Calibri" w:cs="Arial"/>
          <w:sz w:val="22"/>
          <w:szCs w:val="22"/>
        </w:rPr>
        <w:t xml:space="preserve">. </w:t>
      </w:r>
      <w:r w:rsidR="00477978" w:rsidRPr="00F36255">
        <w:rPr>
          <w:rFonts w:ascii="Calibri" w:hAnsi="Calibri" w:cs="Arial"/>
          <w:sz w:val="22"/>
          <w:szCs w:val="22"/>
        </w:rPr>
        <w:t xml:space="preserve">(Drawback to status quo: has not lowered household debt.) </w:t>
      </w:r>
    </w:p>
    <w:p w14:paraId="0FE58EDD" w14:textId="79E01387" w:rsidR="00477978" w:rsidRPr="00F36255" w:rsidRDefault="00477978" w:rsidP="00477978">
      <w:pPr>
        <w:pStyle w:val="ListParagraph"/>
        <w:numPr>
          <w:ilvl w:val="0"/>
          <w:numId w:val="3"/>
        </w:numPr>
        <w:rPr>
          <w:rFonts w:ascii="Calibri" w:hAnsi="Calibri" w:cs="Arial"/>
          <w:sz w:val="22"/>
          <w:szCs w:val="22"/>
        </w:rPr>
      </w:pPr>
      <w:r w:rsidRPr="00F36255">
        <w:rPr>
          <w:rFonts w:ascii="Calibri" w:hAnsi="Calibri" w:cs="Arial"/>
          <w:b/>
          <w:sz w:val="22"/>
          <w:szCs w:val="22"/>
        </w:rPr>
        <w:t xml:space="preserve">Improve financial literacy. </w:t>
      </w:r>
      <w:r w:rsidRPr="00F36255">
        <w:rPr>
          <w:rFonts w:ascii="Calibri" w:hAnsi="Calibri" w:cs="Arial"/>
          <w:sz w:val="22"/>
          <w:szCs w:val="22"/>
        </w:rPr>
        <w:t xml:space="preserve">Advertise how to find and evaluate information to make sound borrowing decisions. (Drawbacks: would need to be ongoing to be effective; costs </w:t>
      </w:r>
      <w:r w:rsidR="003013E3" w:rsidRPr="00F36255">
        <w:rPr>
          <w:rFonts w:ascii="Calibri" w:hAnsi="Calibri" w:cs="Arial"/>
          <w:sz w:val="22"/>
          <w:szCs w:val="22"/>
        </w:rPr>
        <w:t xml:space="preserve">(550k) would exceed cost of </w:t>
      </w:r>
      <w:r w:rsidRPr="00F36255">
        <w:rPr>
          <w:rFonts w:ascii="Calibri" w:hAnsi="Calibri" w:cs="Arial"/>
          <w:sz w:val="22"/>
          <w:szCs w:val="22"/>
        </w:rPr>
        <w:t>IDP.)</w:t>
      </w:r>
    </w:p>
    <w:p w14:paraId="6BA8664E" w14:textId="6851BBE3" w:rsidR="00526817" w:rsidRPr="00940622" w:rsidRDefault="00477978" w:rsidP="00AA62EE">
      <w:pPr>
        <w:pStyle w:val="ListParagraph"/>
        <w:numPr>
          <w:ilvl w:val="0"/>
          <w:numId w:val="3"/>
        </w:numPr>
        <w:rPr>
          <w:rFonts w:ascii="Calibri" w:hAnsi="Calibri" w:cs="Arial"/>
          <w:sz w:val="22"/>
          <w:szCs w:val="22"/>
        </w:rPr>
      </w:pPr>
      <w:r w:rsidRPr="00F36255">
        <w:rPr>
          <w:rFonts w:ascii="Calibri" w:hAnsi="Calibri" w:cs="Arial"/>
          <w:b/>
          <w:sz w:val="22"/>
          <w:szCs w:val="22"/>
        </w:rPr>
        <w:t>Promote the benefits of saving.</w:t>
      </w:r>
      <w:r w:rsidRPr="00F36255">
        <w:rPr>
          <w:rFonts w:ascii="Calibri" w:hAnsi="Calibri" w:cs="Arial"/>
          <w:sz w:val="22"/>
          <w:szCs w:val="22"/>
        </w:rPr>
        <w:t xml:space="preserve"> Advertise the benefits of savings. (Drawbacks: would need to be ongoing to be effective; costs</w:t>
      </w:r>
      <w:r w:rsidR="003013E3" w:rsidRPr="00F36255">
        <w:rPr>
          <w:rFonts w:ascii="Calibri" w:hAnsi="Calibri" w:cs="Arial"/>
          <w:sz w:val="22"/>
          <w:szCs w:val="22"/>
        </w:rPr>
        <w:t xml:space="preserve"> (550k)</w:t>
      </w:r>
      <w:r w:rsidRPr="00F36255">
        <w:rPr>
          <w:rFonts w:ascii="Calibri" w:hAnsi="Calibri" w:cs="Arial"/>
          <w:sz w:val="22"/>
          <w:szCs w:val="22"/>
        </w:rPr>
        <w:t xml:space="preserve"> </w:t>
      </w:r>
      <w:r w:rsidR="003013E3" w:rsidRPr="00F36255">
        <w:rPr>
          <w:rFonts w:ascii="Calibri" w:hAnsi="Calibri" w:cs="Arial"/>
          <w:sz w:val="22"/>
          <w:szCs w:val="22"/>
        </w:rPr>
        <w:t>would exceed cost of</w:t>
      </w:r>
      <w:r w:rsidRPr="00F36255">
        <w:rPr>
          <w:rFonts w:ascii="Calibri" w:hAnsi="Calibri" w:cs="Arial"/>
          <w:sz w:val="22"/>
          <w:szCs w:val="22"/>
        </w:rPr>
        <w:t xml:space="preserve"> IDP.)</w:t>
      </w:r>
    </w:p>
    <w:p w14:paraId="3669B732" w14:textId="77777777" w:rsidR="00526817" w:rsidRPr="00F36255" w:rsidRDefault="00526817" w:rsidP="00AA62EE">
      <w:pPr>
        <w:rPr>
          <w:rFonts w:ascii="Calibri" w:hAnsi="Calibri" w:cs="Arial"/>
          <w:b/>
          <w:sz w:val="22"/>
          <w:szCs w:val="22"/>
        </w:rPr>
      </w:pPr>
    </w:p>
    <w:p w14:paraId="7B5DE2BF" w14:textId="4CD998E1" w:rsidR="00AA62EE" w:rsidRPr="00F36255" w:rsidRDefault="00B131E2" w:rsidP="00AA62EE">
      <w:pPr>
        <w:rPr>
          <w:rFonts w:ascii="Calibri" w:hAnsi="Calibri" w:cs="Arial"/>
          <w:b/>
          <w:sz w:val="22"/>
          <w:szCs w:val="22"/>
        </w:rPr>
      </w:pPr>
      <w:r w:rsidRPr="00F36255">
        <w:rPr>
          <w:rFonts w:ascii="Calibri" w:hAnsi="Calibri" w:cs="Arial"/>
          <w:b/>
          <w:sz w:val="22"/>
          <w:szCs w:val="22"/>
        </w:rPr>
        <w:t>Implementation Plan</w:t>
      </w:r>
    </w:p>
    <w:p w14:paraId="58B257A7" w14:textId="77777777" w:rsidR="00B131E2" w:rsidRPr="00F36255" w:rsidRDefault="00B131E2" w:rsidP="00AA62EE">
      <w:pPr>
        <w:rPr>
          <w:rFonts w:ascii="Calibri" w:hAnsi="Calibri" w:cs="Arial"/>
          <w:sz w:val="22"/>
          <w:szCs w:val="22"/>
        </w:rPr>
      </w:pPr>
    </w:p>
    <w:p w14:paraId="0706B783" w14:textId="46765AB5" w:rsidR="00B131E2" w:rsidRPr="00F36255" w:rsidRDefault="00B131E2" w:rsidP="00B131E2">
      <w:pPr>
        <w:pStyle w:val="ListParagraph"/>
        <w:numPr>
          <w:ilvl w:val="0"/>
          <w:numId w:val="8"/>
        </w:numPr>
        <w:rPr>
          <w:rFonts w:ascii="Calibri" w:hAnsi="Calibri" w:cs="Arial"/>
          <w:sz w:val="22"/>
          <w:szCs w:val="22"/>
        </w:rPr>
      </w:pPr>
      <w:r w:rsidRPr="00F36255">
        <w:rPr>
          <w:rFonts w:ascii="Calibri" w:hAnsi="Calibri" w:cs="Arial"/>
          <w:sz w:val="22"/>
          <w:szCs w:val="22"/>
        </w:rPr>
        <w:t xml:space="preserve">November 2012: SFSC will announce the start of IDP and form a Task Force on Information Disclosure. </w:t>
      </w:r>
    </w:p>
    <w:p w14:paraId="52CAC934" w14:textId="5350207D" w:rsidR="00B131E2" w:rsidRPr="00F36255" w:rsidRDefault="00B131E2" w:rsidP="00B131E2">
      <w:pPr>
        <w:pStyle w:val="ListParagraph"/>
        <w:numPr>
          <w:ilvl w:val="0"/>
          <w:numId w:val="8"/>
        </w:numPr>
        <w:rPr>
          <w:rFonts w:ascii="Calibri" w:hAnsi="Calibri" w:cs="Arial"/>
          <w:sz w:val="22"/>
          <w:szCs w:val="22"/>
        </w:rPr>
      </w:pPr>
      <w:r w:rsidRPr="00F36255">
        <w:rPr>
          <w:rFonts w:ascii="Calibri" w:hAnsi="Calibri" w:cs="Arial"/>
          <w:sz w:val="22"/>
          <w:szCs w:val="22"/>
        </w:rPr>
        <w:t xml:space="preserve">January 2013: The task force will standardize and release formats and vocabulary to be used by all mortgage and credit card issuers. </w:t>
      </w:r>
    </w:p>
    <w:p w14:paraId="10180269" w14:textId="52D942F3" w:rsidR="00181D6D" w:rsidRPr="00F36255" w:rsidRDefault="00B131E2" w:rsidP="002F42ED">
      <w:pPr>
        <w:pStyle w:val="ListParagraph"/>
        <w:numPr>
          <w:ilvl w:val="0"/>
          <w:numId w:val="8"/>
        </w:numPr>
        <w:rPr>
          <w:rFonts w:ascii="Calibri" w:hAnsi="Calibri" w:cs="Arial"/>
          <w:sz w:val="22"/>
          <w:szCs w:val="22"/>
        </w:rPr>
      </w:pPr>
      <w:r w:rsidRPr="00F36255">
        <w:rPr>
          <w:rFonts w:ascii="Calibri" w:hAnsi="Calibri" w:cs="Arial"/>
          <w:sz w:val="22"/>
          <w:szCs w:val="22"/>
        </w:rPr>
        <w:t xml:space="preserve">February 2013: The government will pass the regulation about the required format and vocabulary. </w:t>
      </w:r>
    </w:p>
    <w:p w14:paraId="20FA2C27" w14:textId="272B4F36" w:rsidR="00B131E2" w:rsidRPr="00F36255" w:rsidRDefault="00B131E2" w:rsidP="00B131E2">
      <w:pPr>
        <w:pStyle w:val="ListParagraph"/>
        <w:numPr>
          <w:ilvl w:val="0"/>
          <w:numId w:val="8"/>
        </w:numPr>
        <w:rPr>
          <w:rFonts w:ascii="Calibri" w:hAnsi="Calibri" w:cs="Arial"/>
          <w:sz w:val="22"/>
          <w:szCs w:val="22"/>
        </w:rPr>
      </w:pPr>
      <w:r w:rsidRPr="00F36255">
        <w:rPr>
          <w:rFonts w:ascii="Calibri" w:hAnsi="Calibri" w:cs="Arial"/>
          <w:sz w:val="22"/>
          <w:szCs w:val="22"/>
        </w:rPr>
        <w:t>March 1 – July 1, 2013: Mortgage lenders and credit card issuers will have a 4-month transition period.</w:t>
      </w:r>
    </w:p>
    <w:p w14:paraId="247492AA" w14:textId="74E2B2B5" w:rsidR="00B131E2" w:rsidRPr="00F36255" w:rsidRDefault="00525303" w:rsidP="00B131E2">
      <w:pPr>
        <w:pStyle w:val="ListParagraph"/>
        <w:numPr>
          <w:ilvl w:val="0"/>
          <w:numId w:val="8"/>
        </w:numPr>
        <w:rPr>
          <w:rFonts w:ascii="Calibri" w:hAnsi="Calibri" w:cs="Arial"/>
          <w:sz w:val="22"/>
          <w:szCs w:val="22"/>
        </w:rPr>
      </w:pPr>
      <w:r w:rsidRPr="00F36255">
        <w:rPr>
          <w:rFonts w:ascii="Calibri" w:hAnsi="Calibri" w:cs="Arial"/>
          <w:sz w:val="22"/>
          <w:szCs w:val="22"/>
        </w:rPr>
        <w:t xml:space="preserve">June 1, 2013: SFSC will launch </w:t>
      </w:r>
      <w:r w:rsidR="00B131E2" w:rsidRPr="00F36255">
        <w:rPr>
          <w:rFonts w:ascii="Calibri" w:hAnsi="Calibri" w:cs="Arial"/>
          <w:sz w:val="22"/>
          <w:szCs w:val="22"/>
        </w:rPr>
        <w:t>the website</w:t>
      </w:r>
      <w:r w:rsidR="00181D6D" w:rsidRPr="00F36255">
        <w:rPr>
          <w:rFonts w:ascii="Calibri" w:hAnsi="Calibri" w:cs="Arial"/>
          <w:sz w:val="22"/>
          <w:szCs w:val="22"/>
        </w:rPr>
        <w:t>; mortgage lenders, credit card issuers will start using the website.</w:t>
      </w:r>
    </w:p>
    <w:p w14:paraId="06E4CED6" w14:textId="6129A7F5" w:rsidR="00181D6D" w:rsidRPr="00F36255" w:rsidRDefault="00181D6D" w:rsidP="00B131E2">
      <w:pPr>
        <w:pStyle w:val="ListParagraph"/>
        <w:numPr>
          <w:ilvl w:val="0"/>
          <w:numId w:val="8"/>
        </w:numPr>
        <w:rPr>
          <w:rFonts w:ascii="Calibri" w:hAnsi="Calibri" w:cs="Arial"/>
          <w:sz w:val="22"/>
          <w:szCs w:val="22"/>
        </w:rPr>
      </w:pPr>
      <w:r w:rsidRPr="00F36255">
        <w:rPr>
          <w:rFonts w:ascii="Calibri" w:hAnsi="Calibri" w:cs="Arial"/>
          <w:sz w:val="22"/>
          <w:szCs w:val="22"/>
        </w:rPr>
        <w:t xml:space="preserve">July 1, 2013: Consumers will begin using the website. </w:t>
      </w:r>
    </w:p>
    <w:p w14:paraId="25419CD0" w14:textId="77777777" w:rsidR="00181D6D" w:rsidRPr="00F36255" w:rsidRDefault="00181D6D" w:rsidP="00181D6D">
      <w:pPr>
        <w:rPr>
          <w:rFonts w:ascii="Calibri" w:hAnsi="Calibri" w:cs="Arial"/>
          <w:sz w:val="22"/>
          <w:szCs w:val="22"/>
        </w:rPr>
      </w:pPr>
    </w:p>
    <w:p w14:paraId="0FE24BC7" w14:textId="7781C7B0" w:rsidR="00181D6D" w:rsidRPr="00F36255" w:rsidRDefault="00181D6D" w:rsidP="00181D6D">
      <w:pPr>
        <w:rPr>
          <w:rFonts w:ascii="Calibri" w:hAnsi="Calibri" w:cs="Arial"/>
          <w:b/>
          <w:sz w:val="22"/>
          <w:szCs w:val="22"/>
        </w:rPr>
      </w:pPr>
      <w:r w:rsidRPr="00F36255">
        <w:rPr>
          <w:rFonts w:ascii="Calibri" w:hAnsi="Calibri" w:cs="Arial"/>
          <w:b/>
          <w:sz w:val="22"/>
          <w:szCs w:val="22"/>
        </w:rPr>
        <w:t xml:space="preserve">Announcement Plan </w:t>
      </w:r>
    </w:p>
    <w:p w14:paraId="48D6A632" w14:textId="77777777" w:rsidR="00181D6D" w:rsidRPr="00F36255" w:rsidRDefault="00181D6D" w:rsidP="00181D6D">
      <w:pPr>
        <w:rPr>
          <w:rFonts w:ascii="Calibri" w:hAnsi="Calibri" w:cs="Arial"/>
          <w:b/>
          <w:sz w:val="22"/>
          <w:szCs w:val="22"/>
        </w:rPr>
      </w:pPr>
    </w:p>
    <w:p w14:paraId="6DB29E5C" w14:textId="184C4168" w:rsidR="00181D6D" w:rsidRPr="00F36255" w:rsidRDefault="00181D6D" w:rsidP="00181D6D">
      <w:pPr>
        <w:pStyle w:val="ListParagraph"/>
        <w:numPr>
          <w:ilvl w:val="0"/>
          <w:numId w:val="9"/>
        </w:numPr>
        <w:rPr>
          <w:rFonts w:ascii="Calibri" w:hAnsi="Calibri" w:cs="Arial"/>
          <w:sz w:val="22"/>
          <w:szCs w:val="22"/>
        </w:rPr>
      </w:pPr>
      <w:r w:rsidRPr="00F36255">
        <w:rPr>
          <w:rFonts w:ascii="Calibri" w:hAnsi="Calibri" w:cs="Arial"/>
          <w:sz w:val="22"/>
          <w:szCs w:val="22"/>
        </w:rPr>
        <w:t xml:space="preserve">November 1, 2012: Honourable Gordon Wyant Q.C. to give a press conference followed by a </w:t>
      </w:r>
      <w:r w:rsidR="00A5448A" w:rsidRPr="00F36255">
        <w:rPr>
          <w:rFonts w:ascii="Calibri" w:hAnsi="Calibri" w:cs="Arial"/>
          <w:sz w:val="22"/>
          <w:szCs w:val="22"/>
        </w:rPr>
        <w:t xml:space="preserve">news </w:t>
      </w:r>
      <w:r w:rsidRPr="00F36255">
        <w:rPr>
          <w:rFonts w:ascii="Calibri" w:hAnsi="Calibri" w:cs="Arial"/>
          <w:sz w:val="22"/>
          <w:szCs w:val="22"/>
        </w:rPr>
        <w:t xml:space="preserve">release in Regina; expected attendees include SFSC staff, mortgage lenders, credit card issuers, representatives of other institutions, the public and the media. </w:t>
      </w:r>
    </w:p>
    <w:p w14:paraId="260A65C4" w14:textId="055667B7" w:rsidR="00181D6D" w:rsidRPr="00F36255" w:rsidRDefault="00181D6D" w:rsidP="00181D6D">
      <w:pPr>
        <w:pStyle w:val="ListParagraph"/>
        <w:numPr>
          <w:ilvl w:val="0"/>
          <w:numId w:val="9"/>
        </w:numPr>
        <w:rPr>
          <w:rFonts w:ascii="Calibri" w:hAnsi="Calibri" w:cs="Arial"/>
          <w:sz w:val="22"/>
          <w:szCs w:val="22"/>
        </w:rPr>
      </w:pPr>
      <w:r w:rsidRPr="00F36255">
        <w:rPr>
          <w:rFonts w:ascii="Calibri" w:hAnsi="Calibri" w:cs="Arial"/>
          <w:sz w:val="22"/>
          <w:szCs w:val="22"/>
        </w:rPr>
        <w:t>Fe</w:t>
      </w:r>
      <w:r w:rsidR="00532FEF" w:rsidRPr="00F36255">
        <w:rPr>
          <w:rFonts w:ascii="Calibri" w:hAnsi="Calibri" w:cs="Arial"/>
          <w:sz w:val="22"/>
          <w:szCs w:val="22"/>
        </w:rPr>
        <w:t xml:space="preserve">bruary 1, 2013: Overview of </w:t>
      </w:r>
      <w:r w:rsidRPr="00F36255">
        <w:rPr>
          <w:rFonts w:ascii="Calibri" w:hAnsi="Calibri" w:cs="Arial"/>
          <w:sz w:val="22"/>
          <w:szCs w:val="22"/>
        </w:rPr>
        <w:t>required form</w:t>
      </w:r>
      <w:r w:rsidR="00384CE9" w:rsidRPr="00F36255">
        <w:rPr>
          <w:rFonts w:ascii="Calibri" w:hAnsi="Calibri" w:cs="Arial"/>
          <w:sz w:val="22"/>
          <w:szCs w:val="22"/>
        </w:rPr>
        <w:t xml:space="preserve">at for standardized financial information </w:t>
      </w:r>
      <w:r w:rsidR="00532FEF" w:rsidRPr="00F36255">
        <w:rPr>
          <w:rFonts w:ascii="Calibri" w:hAnsi="Calibri" w:cs="Arial"/>
          <w:sz w:val="22"/>
          <w:szCs w:val="22"/>
        </w:rPr>
        <w:t>plus information on forthcoming</w:t>
      </w:r>
      <w:r w:rsidRPr="00F36255">
        <w:rPr>
          <w:rFonts w:ascii="Calibri" w:hAnsi="Calibri" w:cs="Arial"/>
          <w:sz w:val="22"/>
          <w:szCs w:val="22"/>
        </w:rPr>
        <w:t xml:space="preserve"> website sent to the Saskatoon Star Phoenix and the Regina Leader Post. </w:t>
      </w:r>
    </w:p>
    <w:p w14:paraId="4D6C1891" w14:textId="6FD9E596" w:rsidR="00181D6D" w:rsidRPr="00F36255" w:rsidRDefault="00181D6D" w:rsidP="00181D6D">
      <w:pPr>
        <w:pStyle w:val="ListParagraph"/>
        <w:numPr>
          <w:ilvl w:val="0"/>
          <w:numId w:val="9"/>
        </w:numPr>
        <w:rPr>
          <w:rFonts w:ascii="Calibri" w:hAnsi="Calibri" w:cs="Arial"/>
          <w:sz w:val="22"/>
          <w:szCs w:val="22"/>
        </w:rPr>
      </w:pPr>
      <w:r w:rsidRPr="00F36255">
        <w:rPr>
          <w:rFonts w:ascii="Calibri" w:hAnsi="Calibri" w:cs="Arial"/>
          <w:sz w:val="22"/>
          <w:szCs w:val="22"/>
        </w:rPr>
        <w:t xml:space="preserve">June 1, 2013: </w:t>
      </w:r>
      <w:r w:rsidR="00EE5EC8" w:rsidRPr="00F36255">
        <w:rPr>
          <w:rFonts w:ascii="Calibri" w:hAnsi="Calibri" w:cs="Arial"/>
          <w:sz w:val="22"/>
          <w:szCs w:val="22"/>
        </w:rPr>
        <w:t xml:space="preserve">Press conference to launch website and introduce its features and benefits to the public. </w:t>
      </w:r>
    </w:p>
    <w:p w14:paraId="6E6E0B64" w14:textId="77777777" w:rsidR="00EE5EC8" w:rsidRPr="00F36255" w:rsidRDefault="00EE5EC8" w:rsidP="00EE5EC8">
      <w:pPr>
        <w:rPr>
          <w:rFonts w:ascii="Calibri" w:hAnsi="Calibri" w:cs="Arial"/>
          <w:b/>
          <w:sz w:val="22"/>
          <w:szCs w:val="22"/>
        </w:rPr>
      </w:pPr>
    </w:p>
    <w:p w14:paraId="707C6920" w14:textId="6ACA500E" w:rsidR="00EE5EC8" w:rsidRPr="00F36255" w:rsidRDefault="00EE5EC8" w:rsidP="00EE5EC8">
      <w:pPr>
        <w:rPr>
          <w:rFonts w:ascii="Calibri" w:hAnsi="Calibri" w:cs="Arial"/>
          <w:b/>
          <w:sz w:val="22"/>
          <w:szCs w:val="22"/>
        </w:rPr>
      </w:pPr>
      <w:r w:rsidRPr="00F36255">
        <w:rPr>
          <w:rFonts w:ascii="Calibri" w:hAnsi="Calibri" w:cs="Arial"/>
          <w:b/>
          <w:sz w:val="22"/>
          <w:szCs w:val="22"/>
        </w:rPr>
        <w:t>Due Diligence</w:t>
      </w:r>
    </w:p>
    <w:p w14:paraId="7CAA6D7A" w14:textId="77777777" w:rsidR="00ED68EC" w:rsidRPr="00F36255" w:rsidRDefault="00ED68EC" w:rsidP="00EE5EC8">
      <w:pPr>
        <w:rPr>
          <w:rFonts w:ascii="Calibri" w:hAnsi="Calibri" w:cs="Arial"/>
          <w:b/>
          <w:sz w:val="22"/>
          <w:szCs w:val="22"/>
        </w:rPr>
      </w:pPr>
    </w:p>
    <w:p w14:paraId="0EB7E129" w14:textId="53204F55" w:rsidR="00EE5EC8" w:rsidRPr="00F36255" w:rsidRDefault="00EE5EC8" w:rsidP="00EE5EC8">
      <w:pPr>
        <w:pStyle w:val="ListParagraph"/>
        <w:numPr>
          <w:ilvl w:val="0"/>
          <w:numId w:val="10"/>
        </w:numPr>
        <w:rPr>
          <w:rFonts w:ascii="Calibri" w:hAnsi="Calibri" w:cs="Arial"/>
          <w:sz w:val="22"/>
          <w:szCs w:val="22"/>
        </w:rPr>
      </w:pPr>
      <w:r w:rsidRPr="00F36255">
        <w:rPr>
          <w:rFonts w:ascii="Calibri" w:hAnsi="Calibri" w:cs="Arial"/>
          <w:sz w:val="22"/>
          <w:szCs w:val="22"/>
        </w:rPr>
        <w:t xml:space="preserve">IDP will be developed within SFSC. </w:t>
      </w:r>
    </w:p>
    <w:p w14:paraId="57DCF7EE" w14:textId="511EDC5B" w:rsidR="00EE5EC8" w:rsidRPr="00F36255" w:rsidRDefault="00EE5EC8" w:rsidP="00EE5EC8">
      <w:pPr>
        <w:pStyle w:val="ListParagraph"/>
        <w:numPr>
          <w:ilvl w:val="0"/>
          <w:numId w:val="10"/>
        </w:numPr>
        <w:rPr>
          <w:rFonts w:ascii="Calibri" w:hAnsi="Calibri" w:cs="Arial"/>
          <w:sz w:val="22"/>
          <w:szCs w:val="22"/>
        </w:rPr>
      </w:pPr>
      <w:r w:rsidRPr="00F36255">
        <w:rPr>
          <w:rFonts w:ascii="Calibri" w:hAnsi="Calibri" w:cs="Arial"/>
          <w:sz w:val="22"/>
          <w:szCs w:val="22"/>
        </w:rPr>
        <w:t>External technical support will be required</w:t>
      </w:r>
      <w:r w:rsidR="00532FEF" w:rsidRPr="00F36255">
        <w:rPr>
          <w:rFonts w:ascii="Calibri" w:hAnsi="Calibri" w:cs="Arial"/>
          <w:sz w:val="22"/>
          <w:szCs w:val="22"/>
        </w:rPr>
        <w:t xml:space="preserve"> to develop the website</w:t>
      </w:r>
      <w:r w:rsidRPr="00F36255">
        <w:rPr>
          <w:rFonts w:ascii="Calibri" w:hAnsi="Calibri" w:cs="Arial"/>
          <w:sz w:val="22"/>
          <w:szCs w:val="22"/>
        </w:rPr>
        <w:t xml:space="preserve">. </w:t>
      </w:r>
    </w:p>
    <w:p w14:paraId="3B3EE303" w14:textId="1E111AC7" w:rsidR="00EE5EC8" w:rsidRPr="00F36255" w:rsidRDefault="00DE75C9" w:rsidP="00EE5EC8">
      <w:pPr>
        <w:pStyle w:val="ListParagraph"/>
        <w:numPr>
          <w:ilvl w:val="0"/>
          <w:numId w:val="10"/>
        </w:numPr>
        <w:rPr>
          <w:rFonts w:ascii="Calibri" w:hAnsi="Calibri" w:cs="Arial"/>
          <w:sz w:val="22"/>
          <w:szCs w:val="22"/>
        </w:rPr>
      </w:pPr>
      <w:r w:rsidRPr="00F36255">
        <w:rPr>
          <w:rFonts w:ascii="Calibri" w:hAnsi="Calibri" w:cs="Arial"/>
          <w:sz w:val="22"/>
          <w:szCs w:val="22"/>
        </w:rPr>
        <w:t xml:space="preserve">$400k </w:t>
      </w:r>
      <w:r w:rsidR="00EE5EC8" w:rsidRPr="00F36255">
        <w:rPr>
          <w:rFonts w:ascii="Calibri" w:hAnsi="Calibri" w:cs="Arial"/>
          <w:sz w:val="22"/>
          <w:szCs w:val="22"/>
        </w:rPr>
        <w:t xml:space="preserve">will be reallocated in varying proportions from the budgets of 5 SFSC divisions. </w:t>
      </w:r>
    </w:p>
    <w:p w14:paraId="6A187D83" w14:textId="752EE7AA" w:rsidR="001F181D" w:rsidRPr="00F36255" w:rsidRDefault="00532FEF" w:rsidP="00B3302D">
      <w:pPr>
        <w:pStyle w:val="ListParagraph"/>
        <w:numPr>
          <w:ilvl w:val="0"/>
          <w:numId w:val="10"/>
        </w:numPr>
        <w:rPr>
          <w:rFonts w:ascii="Calibri" w:hAnsi="Calibri" w:cs="Arial"/>
          <w:sz w:val="22"/>
          <w:szCs w:val="22"/>
        </w:rPr>
      </w:pPr>
      <w:r w:rsidRPr="00F36255">
        <w:rPr>
          <w:rFonts w:ascii="Calibri" w:hAnsi="Calibri" w:cs="Arial"/>
          <w:sz w:val="22"/>
          <w:szCs w:val="22"/>
        </w:rPr>
        <w:t xml:space="preserve">To fund IDP, SFSC’s budget will increase </w:t>
      </w:r>
      <w:r w:rsidR="00EE5EC8" w:rsidRPr="00F36255">
        <w:rPr>
          <w:rFonts w:ascii="Calibri" w:hAnsi="Calibri" w:cs="Arial"/>
          <w:sz w:val="22"/>
          <w:szCs w:val="22"/>
        </w:rPr>
        <w:t xml:space="preserve">yearly </w:t>
      </w:r>
      <w:r w:rsidRPr="00F36255">
        <w:rPr>
          <w:rFonts w:ascii="Calibri" w:hAnsi="Calibri" w:cs="Arial"/>
          <w:sz w:val="22"/>
          <w:szCs w:val="22"/>
        </w:rPr>
        <w:t xml:space="preserve">by </w:t>
      </w:r>
      <w:r w:rsidR="00DE75C9" w:rsidRPr="00F36255">
        <w:rPr>
          <w:rFonts w:ascii="Calibri" w:hAnsi="Calibri" w:cs="Arial"/>
          <w:sz w:val="22"/>
          <w:szCs w:val="22"/>
        </w:rPr>
        <w:t xml:space="preserve">$150k </w:t>
      </w:r>
      <w:r w:rsidR="00754849" w:rsidRPr="00F36255">
        <w:rPr>
          <w:rFonts w:ascii="Calibri" w:hAnsi="Calibri" w:cs="Arial"/>
          <w:sz w:val="22"/>
          <w:szCs w:val="22"/>
        </w:rPr>
        <w:t>from 2014-2018</w:t>
      </w:r>
      <w:r w:rsidRPr="00F36255">
        <w:rPr>
          <w:rFonts w:ascii="Calibri" w:hAnsi="Calibri" w:cs="Arial"/>
          <w:sz w:val="22"/>
          <w:szCs w:val="22"/>
        </w:rPr>
        <w:t xml:space="preserve">. </w:t>
      </w:r>
    </w:p>
    <w:p w14:paraId="3C2C0191" w14:textId="25B74EC6" w:rsidR="00B3302D" w:rsidRPr="00F36255" w:rsidRDefault="003158B5" w:rsidP="00B3302D">
      <w:pPr>
        <w:pStyle w:val="ListParagraph"/>
        <w:numPr>
          <w:ilvl w:val="0"/>
          <w:numId w:val="10"/>
        </w:numPr>
        <w:rPr>
          <w:rFonts w:ascii="Calibri" w:hAnsi="Calibri" w:cs="Arial"/>
          <w:sz w:val="22"/>
          <w:szCs w:val="22"/>
        </w:rPr>
      </w:pPr>
      <w:r w:rsidRPr="00F36255">
        <w:rPr>
          <w:rFonts w:ascii="Calibri" w:hAnsi="Calibri" w:cs="Arial"/>
          <w:sz w:val="22"/>
          <w:szCs w:val="22"/>
        </w:rPr>
        <w:t>IDP’s s</w:t>
      </w:r>
      <w:r w:rsidR="00FB266E" w:rsidRPr="00F36255">
        <w:rPr>
          <w:rFonts w:ascii="Calibri" w:hAnsi="Calibri" w:cs="Arial"/>
          <w:sz w:val="22"/>
          <w:szCs w:val="22"/>
        </w:rPr>
        <w:t>ucce</w:t>
      </w:r>
      <w:r w:rsidR="00532FEF" w:rsidRPr="00F36255">
        <w:rPr>
          <w:rFonts w:ascii="Calibri" w:hAnsi="Calibri" w:cs="Arial"/>
          <w:sz w:val="22"/>
          <w:szCs w:val="22"/>
        </w:rPr>
        <w:t xml:space="preserve">ss will be measured </w:t>
      </w:r>
      <w:r w:rsidR="00FB266E" w:rsidRPr="00F36255">
        <w:rPr>
          <w:rFonts w:ascii="Calibri" w:hAnsi="Calibri" w:cs="Arial"/>
          <w:sz w:val="22"/>
          <w:szCs w:val="22"/>
        </w:rPr>
        <w:t>in four</w:t>
      </w:r>
      <w:r w:rsidRPr="00F36255">
        <w:rPr>
          <w:rFonts w:ascii="Calibri" w:hAnsi="Calibri" w:cs="Arial"/>
          <w:sz w:val="22"/>
          <w:szCs w:val="22"/>
        </w:rPr>
        <w:t xml:space="preserve"> ways:</w:t>
      </w:r>
    </w:p>
    <w:p w14:paraId="2C2EA502" w14:textId="071D777F" w:rsidR="003158B5" w:rsidRPr="00F36255" w:rsidRDefault="00A5448A" w:rsidP="003158B5">
      <w:pPr>
        <w:pStyle w:val="ListParagraph"/>
        <w:numPr>
          <w:ilvl w:val="0"/>
          <w:numId w:val="11"/>
        </w:numPr>
        <w:rPr>
          <w:rFonts w:ascii="Calibri" w:hAnsi="Calibri" w:cs="Arial"/>
          <w:sz w:val="22"/>
          <w:szCs w:val="22"/>
        </w:rPr>
      </w:pPr>
      <w:r w:rsidRPr="00F36255">
        <w:rPr>
          <w:rFonts w:ascii="Calibri" w:hAnsi="Calibri" w:cs="Arial"/>
          <w:sz w:val="22"/>
          <w:szCs w:val="22"/>
        </w:rPr>
        <w:t>By</w:t>
      </w:r>
      <w:r w:rsidR="003158B5" w:rsidRPr="00F36255">
        <w:rPr>
          <w:rFonts w:ascii="Calibri" w:hAnsi="Calibri" w:cs="Arial"/>
          <w:sz w:val="22"/>
          <w:szCs w:val="22"/>
        </w:rPr>
        <w:t xml:space="preserve"> tracking the number of visitors to the site;</w:t>
      </w:r>
    </w:p>
    <w:p w14:paraId="19CAD7B8" w14:textId="4AC9BDF3" w:rsidR="003158B5" w:rsidRPr="00F36255" w:rsidRDefault="00A5448A" w:rsidP="003158B5">
      <w:pPr>
        <w:pStyle w:val="ListParagraph"/>
        <w:numPr>
          <w:ilvl w:val="0"/>
          <w:numId w:val="11"/>
        </w:numPr>
        <w:rPr>
          <w:rFonts w:ascii="Calibri" w:hAnsi="Calibri" w:cs="Arial"/>
          <w:sz w:val="22"/>
          <w:szCs w:val="22"/>
        </w:rPr>
      </w:pPr>
      <w:r w:rsidRPr="00F36255">
        <w:rPr>
          <w:rFonts w:ascii="Calibri" w:hAnsi="Calibri" w:cs="Arial"/>
          <w:sz w:val="22"/>
          <w:szCs w:val="22"/>
        </w:rPr>
        <w:t>By</w:t>
      </w:r>
      <w:r w:rsidR="003158B5" w:rsidRPr="00F36255">
        <w:rPr>
          <w:rFonts w:ascii="Calibri" w:hAnsi="Calibri" w:cs="Arial"/>
          <w:sz w:val="22"/>
          <w:szCs w:val="22"/>
        </w:rPr>
        <w:t xml:space="preserve"> including </w:t>
      </w:r>
      <w:r w:rsidR="00FB266E" w:rsidRPr="00F36255">
        <w:rPr>
          <w:rFonts w:ascii="Calibri" w:hAnsi="Calibri" w:cs="Arial"/>
          <w:sz w:val="22"/>
          <w:szCs w:val="22"/>
        </w:rPr>
        <w:t xml:space="preserve">a </w:t>
      </w:r>
      <w:r w:rsidR="003158B5" w:rsidRPr="00F36255">
        <w:rPr>
          <w:rFonts w:ascii="Calibri" w:hAnsi="Calibri" w:cs="Arial"/>
          <w:sz w:val="22"/>
          <w:szCs w:val="22"/>
        </w:rPr>
        <w:t>survey on the website</w:t>
      </w:r>
      <w:r w:rsidR="00FB266E" w:rsidRPr="00F36255">
        <w:rPr>
          <w:rFonts w:ascii="Calibri" w:hAnsi="Calibri" w:cs="Arial"/>
          <w:sz w:val="22"/>
          <w:szCs w:val="22"/>
        </w:rPr>
        <w:t xml:space="preserve"> that asks for feedback;</w:t>
      </w:r>
    </w:p>
    <w:p w14:paraId="00EE532A" w14:textId="7803294F" w:rsidR="00C473B4" w:rsidRPr="00F36255" w:rsidRDefault="00A5448A" w:rsidP="00C473B4">
      <w:pPr>
        <w:pStyle w:val="ListParagraph"/>
        <w:numPr>
          <w:ilvl w:val="0"/>
          <w:numId w:val="11"/>
        </w:numPr>
        <w:rPr>
          <w:rFonts w:ascii="Calibri" w:hAnsi="Calibri" w:cs="Arial"/>
          <w:sz w:val="22"/>
          <w:szCs w:val="22"/>
        </w:rPr>
      </w:pPr>
      <w:r w:rsidRPr="00F36255">
        <w:rPr>
          <w:rFonts w:ascii="Calibri" w:hAnsi="Calibri" w:cs="Arial"/>
          <w:sz w:val="22"/>
          <w:szCs w:val="22"/>
        </w:rPr>
        <w:t>By</w:t>
      </w:r>
      <w:r w:rsidR="00FB266E" w:rsidRPr="00F36255">
        <w:rPr>
          <w:rFonts w:ascii="Calibri" w:hAnsi="Calibri" w:cs="Arial"/>
          <w:sz w:val="22"/>
          <w:szCs w:val="22"/>
        </w:rPr>
        <w:t xml:space="preserve"> comparing consumer debt 5 </w:t>
      </w:r>
      <w:r w:rsidR="00C473B4" w:rsidRPr="00F36255">
        <w:rPr>
          <w:rFonts w:ascii="Calibri" w:hAnsi="Calibri" w:cs="Arial"/>
          <w:sz w:val="22"/>
          <w:szCs w:val="22"/>
        </w:rPr>
        <w:t xml:space="preserve">and 10 </w:t>
      </w:r>
      <w:r w:rsidR="00FB266E" w:rsidRPr="00F36255">
        <w:rPr>
          <w:rFonts w:ascii="Calibri" w:hAnsi="Calibri" w:cs="Arial"/>
          <w:sz w:val="22"/>
          <w:szCs w:val="22"/>
        </w:rPr>
        <w:t xml:space="preserve">years after the program’s </w:t>
      </w:r>
      <w:r w:rsidR="00C473B4" w:rsidRPr="00F36255">
        <w:rPr>
          <w:rFonts w:ascii="Calibri" w:hAnsi="Calibri" w:cs="Arial"/>
          <w:sz w:val="22"/>
          <w:szCs w:val="22"/>
        </w:rPr>
        <w:t xml:space="preserve">introduction with consumer debt in 2012; </w:t>
      </w:r>
    </w:p>
    <w:p w14:paraId="5151AEF8" w14:textId="39EFE52C" w:rsidR="00FB266E" w:rsidRPr="00F36255" w:rsidRDefault="00C473B4" w:rsidP="00C473B4">
      <w:pPr>
        <w:pStyle w:val="ListParagraph"/>
        <w:numPr>
          <w:ilvl w:val="0"/>
          <w:numId w:val="13"/>
        </w:numPr>
        <w:rPr>
          <w:rFonts w:ascii="Calibri" w:hAnsi="Calibri" w:cs="Arial"/>
          <w:sz w:val="22"/>
          <w:szCs w:val="22"/>
        </w:rPr>
      </w:pPr>
      <w:r w:rsidRPr="00F36255">
        <w:rPr>
          <w:rFonts w:ascii="Calibri" w:hAnsi="Calibri" w:cs="Arial"/>
          <w:sz w:val="22"/>
          <w:szCs w:val="22"/>
        </w:rPr>
        <w:t xml:space="preserve">SFSC will issue a quarterly report on the program’s process. </w:t>
      </w:r>
    </w:p>
    <w:p w14:paraId="4FC51DB5" w14:textId="77777777" w:rsidR="00ED68EC" w:rsidRPr="00F36255" w:rsidRDefault="00ED68EC" w:rsidP="009B6E60">
      <w:pPr>
        <w:jc w:val="center"/>
        <w:rPr>
          <w:rFonts w:ascii="Calibri" w:hAnsi="Calibri" w:cs="Arial"/>
          <w:b/>
          <w:i/>
          <w:sz w:val="22"/>
          <w:szCs w:val="22"/>
        </w:rPr>
      </w:pPr>
    </w:p>
    <w:p w14:paraId="288119FE" w14:textId="77777777" w:rsidR="009B6E60" w:rsidRDefault="009B6E60" w:rsidP="009B6E60">
      <w:pPr>
        <w:jc w:val="center"/>
        <w:rPr>
          <w:b/>
          <w:i/>
          <w:sz w:val="16"/>
          <w:szCs w:val="16"/>
        </w:rPr>
      </w:pPr>
    </w:p>
    <w:p w14:paraId="7BCEF0F3" w14:textId="77777777" w:rsidR="009B6E60" w:rsidRPr="009B6E60" w:rsidRDefault="009B6E60" w:rsidP="009B6E60">
      <w:pPr>
        <w:jc w:val="center"/>
        <w:rPr>
          <w:rFonts w:ascii="Calibri" w:hAnsi="Calibri"/>
          <w:b/>
          <w:i/>
        </w:rPr>
      </w:pPr>
    </w:p>
    <w:p w14:paraId="248D5B20" w14:textId="45CEC5A5" w:rsidR="00532FEF" w:rsidRPr="009B6E60" w:rsidRDefault="009B6E60" w:rsidP="009B6E60">
      <w:pPr>
        <w:jc w:val="center"/>
        <w:rPr>
          <w:rFonts w:ascii="Calibri" w:hAnsi="Calibri"/>
          <w:b/>
          <w:i/>
        </w:rPr>
      </w:pPr>
      <w:r w:rsidRPr="009B6E60">
        <w:rPr>
          <w:rFonts w:ascii="Calibri" w:hAnsi="Calibri"/>
          <w:b/>
          <w:i/>
        </w:rPr>
        <w:t>**********</w:t>
      </w:r>
    </w:p>
    <w:sectPr w:rsidR="00532FEF" w:rsidRPr="009B6E60" w:rsidSect="007E40B2">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539A9" w14:textId="77777777" w:rsidR="008E0C10" w:rsidRDefault="008E0C10" w:rsidP="00E8551C">
      <w:r>
        <w:separator/>
      </w:r>
    </w:p>
  </w:endnote>
  <w:endnote w:type="continuationSeparator" w:id="0">
    <w:p w14:paraId="0286C42C" w14:textId="77777777" w:rsidR="008E0C10" w:rsidRDefault="008E0C10" w:rsidP="00E8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0DA24" w14:textId="77777777" w:rsidR="0078505A" w:rsidRDefault="0078505A" w:rsidP="0052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41972" w14:textId="77777777" w:rsidR="0078505A" w:rsidRDefault="0078505A" w:rsidP="00E855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06EA" w14:textId="77777777" w:rsidR="0078505A" w:rsidRDefault="0078505A" w:rsidP="0052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C10">
      <w:rPr>
        <w:rStyle w:val="PageNumber"/>
        <w:noProof/>
      </w:rPr>
      <w:t>1</w:t>
    </w:r>
    <w:r>
      <w:rPr>
        <w:rStyle w:val="PageNumber"/>
      </w:rPr>
      <w:fldChar w:fldCharType="end"/>
    </w:r>
  </w:p>
  <w:p w14:paraId="0D7F6A5C" w14:textId="77777777" w:rsidR="0078505A" w:rsidRDefault="0078505A" w:rsidP="00E855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5640E" w14:textId="77777777" w:rsidR="008E0C10" w:rsidRDefault="008E0C10" w:rsidP="00E8551C">
      <w:r>
        <w:separator/>
      </w:r>
    </w:p>
  </w:footnote>
  <w:footnote w:type="continuationSeparator" w:id="0">
    <w:p w14:paraId="3D2D4587" w14:textId="77777777" w:rsidR="008E0C10" w:rsidRDefault="008E0C10" w:rsidP="00E855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A1983"/>
    <w:multiLevelType w:val="hybridMultilevel"/>
    <w:tmpl w:val="CDE8D81E"/>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
    <w:nsid w:val="023D0062"/>
    <w:multiLevelType w:val="hybridMultilevel"/>
    <w:tmpl w:val="F61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20121"/>
    <w:multiLevelType w:val="hybridMultilevel"/>
    <w:tmpl w:val="0B9E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B6239"/>
    <w:multiLevelType w:val="hybridMultilevel"/>
    <w:tmpl w:val="D5828BF6"/>
    <w:lvl w:ilvl="0" w:tplc="0A94161E">
      <w:start w:val="3"/>
      <w:numFmt w:val="bullet"/>
      <w:lvlText w:val="-"/>
      <w:lvlJc w:val="left"/>
      <w:pPr>
        <w:ind w:left="24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52150"/>
    <w:multiLevelType w:val="hybridMultilevel"/>
    <w:tmpl w:val="30E0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863F1"/>
    <w:multiLevelType w:val="hybridMultilevel"/>
    <w:tmpl w:val="D34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14746"/>
    <w:multiLevelType w:val="hybridMultilevel"/>
    <w:tmpl w:val="30E0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C36DF"/>
    <w:multiLevelType w:val="hybridMultilevel"/>
    <w:tmpl w:val="A95C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3453D"/>
    <w:multiLevelType w:val="hybridMultilevel"/>
    <w:tmpl w:val="D73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150692"/>
    <w:multiLevelType w:val="hybridMultilevel"/>
    <w:tmpl w:val="90A0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127FC"/>
    <w:multiLevelType w:val="hybridMultilevel"/>
    <w:tmpl w:val="4168A7E2"/>
    <w:lvl w:ilvl="0" w:tplc="F39E948E">
      <w:start w:val="1"/>
      <w:numFmt w:val="bullet"/>
      <w:lvlText w:val="•"/>
      <w:lvlJc w:val="left"/>
      <w:pPr>
        <w:tabs>
          <w:tab w:val="num" w:pos="720"/>
        </w:tabs>
        <w:ind w:left="720" w:hanging="360"/>
      </w:pPr>
      <w:rPr>
        <w:rFonts w:ascii="Arial" w:hAnsi="Arial" w:hint="default"/>
      </w:rPr>
    </w:lvl>
    <w:lvl w:ilvl="1" w:tplc="90487D0E" w:tentative="1">
      <w:start w:val="1"/>
      <w:numFmt w:val="bullet"/>
      <w:lvlText w:val="•"/>
      <w:lvlJc w:val="left"/>
      <w:pPr>
        <w:tabs>
          <w:tab w:val="num" w:pos="1440"/>
        </w:tabs>
        <w:ind w:left="1440" w:hanging="360"/>
      </w:pPr>
      <w:rPr>
        <w:rFonts w:ascii="Arial" w:hAnsi="Arial" w:hint="default"/>
      </w:rPr>
    </w:lvl>
    <w:lvl w:ilvl="2" w:tplc="0BFAD1F4" w:tentative="1">
      <w:start w:val="1"/>
      <w:numFmt w:val="bullet"/>
      <w:lvlText w:val="•"/>
      <w:lvlJc w:val="left"/>
      <w:pPr>
        <w:tabs>
          <w:tab w:val="num" w:pos="2160"/>
        </w:tabs>
        <w:ind w:left="2160" w:hanging="360"/>
      </w:pPr>
      <w:rPr>
        <w:rFonts w:ascii="Arial" w:hAnsi="Arial" w:hint="default"/>
      </w:rPr>
    </w:lvl>
    <w:lvl w:ilvl="3" w:tplc="1060A330" w:tentative="1">
      <w:start w:val="1"/>
      <w:numFmt w:val="bullet"/>
      <w:lvlText w:val="•"/>
      <w:lvlJc w:val="left"/>
      <w:pPr>
        <w:tabs>
          <w:tab w:val="num" w:pos="2880"/>
        </w:tabs>
        <w:ind w:left="2880" w:hanging="360"/>
      </w:pPr>
      <w:rPr>
        <w:rFonts w:ascii="Arial" w:hAnsi="Arial" w:hint="default"/>
      </w:rPr>
    </w:lvl>
    <w:lvl w:ilvl="4" w:tplc="D2768964" w:tentative="1">
      <w:start w:val="1"/>
      <w:numFmt w:val="bullet"/>
      <w:lvlText w:val="•"/>
      <w:lvlJc w:val="left"/>
      <w:pPr>
        <w:tabs>
          <w:tab w:val="num" w:pos="3600"/>
        </w:tabs>
        <w:ind w:left="3600" w:hanging="360"/>
      </w:pPr>
      <w:rPr>
        <w:rFonts w:ascii="Arial" w:hAnsi="Arial" w:hint="default"/>
      </w:rPr>
    </w:lvl>
    <w:lvl w:ilvl="5" w:tplc="39B4FD96" w:tentative="1">
      <w:start w:val="1"/>
      <w:numFmt w:val="bullet"/>
      <w:lvlText w:val="•"/>
      <w:lvlJc w:val="left"/>
      <w:pPr>
        <w:tabs>
          <w:tab w:val="num" w:pos="4320"/>
        </w:tabs>
        <w:ind w:left="4320" w:hanging="360"/>
      </w:pPr>
      <w:rPr>
        <w:rFonts w:ascii="Arial" w:hAnsi="Arial" w:hint="default"/>
      </w:rPr>
    </w:lvl>
    <w:lvl w:ilvl="6" w:tplc="074C67B0" w:tentative="1">
      <w:start w:val="1"/>
      <w:numFmt w:val="bullet"/>
      <w:lvlText w:val="•"/>
      <w:lvlJc w:val="left"/>
      <w:pPr>
        <w:tabs>
          <w:tab w:val="num" w:pos="5040"/>
        </w:tabs>
        <w:ind w:left="5040" w:hanging="360"/>
      </w:pPr>
      <w:rPr>
        <w:rFonts w:ascii="Arial" w:hAnsi="Arial" w:hint="default"/>
      </w:rPr>
    </w:lvl>
    <w:lvl w:ilvl="7" w:tplc="220C68EC" w:tentative="1">
      <w:start w:val="1"/>
      <w:numFmt w:val="bullet"/>
      <w:lvlText w:val="•"/>
      <w:lvlJc w:val="left"/>
      <w:pPr>
        <w:tabs>
          <w:tab w:val="num" w:pos="5760"/>
        </w:tabs>
        <w:ind w:left="5760" w:hanging="360"/>
      </w:pPr>
      <w:rPr>
        <w:rFonts w:ascii="Arial" w:hAnsi="Arial" w:hint="default"/>
      </w:rPr>
    </w:lvl>
    <w:lvl w:ilvl="8" w:tplc="9F2268A2" w:tentative="1">
      <w:start w:val="1"/>
      <w:numFmt w:val="bullet"/>
      <w:lvlText w:val="•"/>
      <w:lvlJc w:val="left"/>
      <w:pPr>
        <w:tabs>
          <w:tab w:val="num" w:pos="6480"/>
        </w:tabs>
        <w:ind w:left="6480" w:hanging="360"/>
      </w:pPr>
      <w:rPr>
        <w:rFonts w:ascii="Arial" w:hAnsi="Arial" w:hint="default"/>
      </w:rPr>
    </w:lvl>
  </w:abstractNum>
  <w:abstractNum w:abstractNumId="11">
    <w:nsid w:val="1D742B3D"/>
    <w:multiLevelType w:val="hybridMultilevel"/>
    <w:tmpl w:val="EDD6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94D57"/>
    <w:multiLevelType w:val="hybridMultilevel"/>
    <w:tmpl w:val="30E09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96156"/>
    <w:multiLevelType w:val="hybridMultilevel"/>
    <w:tmpl w:val="EBEA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F3325"/>
    <w:multiLevelType w:val="multilevel"/>
    <w:tmpl w:val="D5828BF6"/>
    <w:lvl w:ilvl="0">
      <w:start w:val="3"/>
      <w:numFmt w:val="bullet"/>
      <w:lvlText w:val="-"/>
      <w:lvlJc w:val="left"/>
      <w:pPr>
        <w:ind w:left="246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A7867D4"/>
    <w:multiLevelType w:val="hybridMultilevel"/>
    <w:tmpl w:val="132C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4C72A9"/>
    <w:multiLevelType w:val="hybridMultilevel"/>
    <w:tmpl w:val="3988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84DA3"/>
    <w:multiLevelType w:val="hybridMultilevel"/>
    <w:tmpl w:val="5DBC93EE"/>
    <w:lvl w:ilvl="0" w:tplc="B06EE9E6">
      <w:start w:val="1"/>
      <w:numFmt w:val="bullet"/>
      <w:lvlText w:val="•"/>
      <w:lvlJc w:val="left"/>
      <w:pPr>
        <w:tabs>
          <w:tab w:val="num" w:pos="720"/>
        </w:tabs>
        <w:ind w:left="720" w:hanging="360"/>
      </w:pPr>
      <w:rPr>
        <w:rFonts w:ascii="Arial" w:hAnsi="Arial" w:hint="default"/>
      </w:rPr>
    </w:lvl>
    <w:lvl w:ilvl="1" w:tplc="A6048D9C" w:tentative="1">
      <w:start w:val="1"/>
      <w:numFmt w:val="bullet"/>
      <w:lvlText w:val="•"/>
      <w:lvlJc w:val="left"/>
      <w:pPr>
        <w:tabs>
          <w:tab w:val="num" w:pos="1440"/>
        </w:tabs>
        <w:ind w:left="1440" w:hanging="360"/>
      </w:pPr>
      <w:rPr>
        <w:rFonts w:ascii="Arial" w:hAnsi="Arial" w:hint="default"/>
      </w:rPr>
    </w:lvl>
    <w:lvl w:ilvl="2" w:tplc="FD927D52" w:tentative="1">
      <w:start w:val="1"/>
      <w:numFmt w:val="bullet"/>
      <w:lvlText w:val="•"/>
      <w:lvlJc w:val="left"/>
      <w:pPr>
        <w:tabs>
          <w:tab w:val="num" w:pos="2160"/>
        </w:tabs>
        <w:ind w:left="2160" w:hanging="360"/>
      </w:pPr>
      <w:rPr>
        <w:rFonts w:ascii="Arial" w:hAnsi="Arial" w:hint="default"/>
      </w:rPr>
    </w:lvl>
    <w:lvl w:ilvl="3" w:tplc="19C874E2" w:tentative="1">
      <w:start w:val="1"/>
      <w:numFmt w:val="bullet"/>
      <w:lvlText w:val="•"/>
      <w:lvlJc w:val="left"/>
      <w:pPr>
        <w:tabs>
          <w:tab w:val="num" w:pos="2880"/>
        </w:tabs>
        <w:ind w:left="2880" w:hanging="360"/>
      </w:pPr>
      <w:rPr>
        <w:rFonts w:ascii="Arial" w:hAnsi="Arial" w:hint="default"/>
      </w:rPr>
    </w:lvl>
    <w:lvl w:ilvl="4" w:tplc="5CF460F8" w:tentative="1">
      <w:start w:val="1"/>
      <w:numFmt w:val="bullet"/>
      <w:lvlText w:val="•"/>
      <w:lvlJc w:val="left"/>
      <w:pPr>
        <w:tabs>
          <w:tab w:val="num" w:pos="3600"/>
        </w:tabs>
        <w:ind w:left="3600" w:hanging="360"/>
      </w:pPr>
      <w:rPr>
        <w:rFonts w:ascii="Arial" w:hAnsi="Arial" w:hint="default"/>
      </w:rPr>
    </w:lvl>
    <w:lvl w:ilvl="5" w:tplc="65DC12E8" w:tentative="1">
      <w:start w:val="1"/>
      <w:numFmt w:val="bullet"/>
      <w:lvlText w:val="•"/>
      <w:lvlJc w:val="left"/>
      <w:pPr>
        <w:tabs>
          <w:tab w:val="num" w:pos="4320"/>
        </w:tabs>
        <w:ind w:left="4320" w:hanging="360"/>
      </w:pPr>
      <w:rPr>
        <w:rFonts w:ascii="Arial" w:hAnsi="Arial" w:hint="default"/>
      </w:rPr>
    </w:lvl>
    <w:lvl w:ilvl="6" w:tplc="91981254" w:tentative="1">
      <w:start w:val="1"/>
      <w:numFmt w:val="bullet"/>
      <w:lvlText w:val="•"/>
      <w:lvlJc w:val="left"/>
      <w:pPr>
        <w:tabs>
          <w:tab w:val="num" w:pos="5040"/>
        </w:tabs>
        <w:ind w:left="5040" w:hanging="360"/>
      </w:pPr>
      <w:rPr>
        <w:rFonts w:ascii="Arial" w:hAnsi="Arial" w:hint="default"/>
      </w:rPr>
    </w:lvl>
    <w:lvl w:ilvl="7" w:tplc="5F70EA66" w:tentative="1">
      <w:start w:val="1"/>
      <w:numFmt w:val="bullet"/>
      <w:lvlText w:val="•"/>
      <w:lvlJc w:val="left"/>
      <w:pPr>
        <w:tabs>
          <w:tab w:val="num" w:pos="5760"/>
        </w:tabs>
        <w:ind w:left="5760" w:hanging="360"/>
      </w:pPr>
      <w:rPr>
        <w:rFonts w:ascii="Arial" w:hAnsi="Arial" w:hint="default"/>
      </w:rPr>
    </w:lvl>
    <w:lvl w:ilvl="8" w:tplc="0FEAC962" w:tentative="1">
      <w:start w:val="1"/>
      <w:numFmt w:val="bullet"/>
      <w:lvlText w:val="•"/>
      <w:lvlJc w:val="left"/>
      <w:pPr>
        <w:tabs>
          <w:tab w:val="num" w:pos="6480"/>
        </w:tabs>
        <w:ind w:left="6480" w:hanging="360"/>
      </w:pPr>
      <w:rPr>
        <w:rFonts w:ascii="Arial" w:hAnsi="Arial" w:hint="default"/>
      </w:rPr>
    </w:lvl>
  </w:abstractNum>
  <w:abstractNum w:abstractNumId="18">
    <w:nsid w:val="3F456AA4"/>
    <w:multiLevelType w:val="hybridMultilevel"/>
    <w:tmpl w:val="E56C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824181"/>
    <w:multiLevelType w:val="hybridMultilevel"/>
    <w:tmpl w:val="45E4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B2509"/>
    <w:multiLevelType w:val="hybridMultilevel"/>
    <w:tmpl w:val="341469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29442A0"/>
    <w:multiLevelType w:val="hybridMultilevel"/>
    <w:tmpl w:val="9674823A"/>
    <w:lvl w:ilvl="0" w:tplc="0A94161E">
      <w:start w:val="3"/>
      <w:numFmt w:val="bullet"/>
      <w:lvlText w:val="-"/>
      <w:lvlJc w:val="left"/>
      <w:pPr>
        <w:ind w:left="2460" w:hanging="360"/>
      </w:pPr>
      <w:rPr>
        <w:rFonts w:ascii="Times New Roman" w:eastAsiaTheme="minorEastAsia" w:hAnsi="Times New Roman" w:cs="Times New Roman" w:hint="default"/>
      </w:rPr>
    </w:lvl>
    <w:lvl w:ilvl="1" w:tplc="04090003" w:tentative="1">
      <w:start w:val="1"/>
      <w:numFmt w:val="bullet"/>
      <w:lvlText w:val="o"/>
      <w:lvlJc w:val="left"/>
      <w:pPr>
        <w:ind w:left="3180" w:hanging="360"/>
      </w:pPr>
      <w:rPr>
        <w:rFonts w:ascii="Courier New" w:hAnsi="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2">
    <w:nsid w:val="5505650B"/>
    <w:multiLevelType w:val="hybridMultilevel"/>
    <w:tmpl w:val="2AB60BD2"/>
    <w:lvl w:ilvl="0" w:tplc="D8F4C0E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FB16C1"/>
    <w:multiLevelType w:val="hybridMultilevel"/>
    <w:tmpl w:val="44E0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078FA"/>
    <w:multiLevelType w:val="hybridMultilevel"/>
    <w:tmpl w:val="AE72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5195F"/>
    <w:multiLevelType w:val="hybridMultilevel"/>
    <w:tmpl w:val="00CCE17E"/>
    <w:lvl w:ilvl="0" w:tplc="1CFA15EA">
      <w:start w:val="1"/>
      <w:numFmt w:val="bullet"/>
      <w:lvlText w:val="o"/>
      <w:lvlJc w:val="left"/>
      <w:pPr>
        <w:tabs>
          <w:tab w:val="num" w:pos="720"/>
        </w:tabs>
        <w:ind w:left="720" w:hanging="360"/>
      </w:pPr>
      <w:rPr>
        <w:rFonts w:ascii="Courier New" w:hAnsi="Courier New" w:hint="default"/>
      </w:rPr>
    </w:lvl>
    <w:lvl w:ilvl="1" w:tplc="01EC38B2" w:tentative="1">
      <w:start w:val="1"/>
      <w:numFmt w:val="bullet"/>
      <w:lvlText w:val="o"/>
      <w:lvlJc w:val="left"/>
      <w:pPr>
        <w:tabs>
          <w:tab w:val="num" w:pos="1440"/>
        </w:tabs>
        <w:ind w:left="1440" w:hanging="360"/>
      </w:pPr>
      <w:rPr>
        <w:rFonts w:ascii="Courier New" w:hAnsi="Courier New" w:hint="default"/>
      </w:rPr>
    </w:lvl>
    <w:lvl w:ilvl="2" w:tplc="6F244C84" w:tentative="1">
      <w:start w:val="1"/>
      <w:numFmt w:val="bullet"/>
      <w:lvlText w:val="o"/>
      <w:lvlJc w:val="left"/>
      <w:pPr>
        <w:tabs>
          <w:tab w:val="num" w:pos="2160"/>
        </w:tabs>
        <w:ind w:left="2160" w:hanging="360"/>
      </w:pPr>
      <w:rPr>
        <w:rFonts w:ascii="Courier New" w:hAnsi="Courier New" w:hint="default"/>
      </w:rPr>
    </w:lvl>
    <w:lvl w:ilvl="3" w:tplc="C7280738" w:tentative="1">
      <w:start w:val="1"/>
      <w:numFmt w:val="bullet"/>
      <w:lvlText w:val="o"/>
      <w:lvlJc w:val="left"/>
      <w:pPr>
        <w:tabs>
          <w:tab w:val="num" w:pos="2880"/>
        </w:tabs>
        <w:ind w:left="2880" w:hanging="360"/>
      </w:pPr>
      <w:rPr>
        <w:rFonts w:ascii="Courier New" w:hAnsi="Courier New" w:hint="default"/>
      </w:rPr>
    </w:lvl>
    <w:lvl w:ilvl="4" w:tplc="60449E54" w:tentative="1">
      <w:start w:val="1"/>
      <w:numFmt w:val="bullet"/>
      <w:lvlText w:val="o"/>
      <w:lvlJc w:val="left"/>
      <w:pPr>
        <w:tabs>
          <w:tab w:val="num" w:pos="3600"/>
        </w:tabs>
        <w:ind w:left="3600" w:hanging="360"/>
      </w:pPr>
      <w:rPr>
        <w:rFonts w:ascii="Courier New" w:hAnsi="Courier New" w:hint="default"/>
      </w:rPr>
    </w:lvl>
    <w:lvl w:ilvl="5" w:tplc="6C2A1CB2" w:tentative="1">
      <w:start w:val="1"/>
      <w:numFmt w:val="bullet"/>
      <w:lvlText w:val="o"/>
      <w:lvlJc w:val="left"/>
      <w:pPr>
        <w:tabs>
          <w:tab w:val="num" w:pos="4320"/>
        </w:tabs>
        <w:ind w:left="4320" w:hanging="360"/>
      </w:pPr>
      <w:rPr>
        <w:rFonts w:ascii="Courier New" w:hAnsi="Courier New" w:hint="default"/>
      </w:rPr>
    </w:lvl>
    <w:lvl w:ilvl="6" w:tplc="41864004" w:tentative="1">
      <w:start w:val="1"/>
      <w:numFmt w:val="bullet"/>
      <w:lvlText w:val="o"/>
      <w:lvlJc w:val="left"/>
      <w:pPr>
        <w:tabs>
          <w:tab w:val="num" w:pos="5040"/>
        </w:tabs>
        <w:ind w:left="5040" w:hanging="360"/>
      </w:pPr>
      <w:rPr>
        <w:rFonts w:ascii="Courier New" w:hAnsi="Courier New" w:hint="default"/>
      </w:rPr>
    </w:lvl>
    <w:lvl w:ilvl="7" w:tplc="32F2FE32" w:tentative="1">
      <w:start w:val="1"/>
      <w:numFmt w:val="bullet"/>
      <w:lvlText w:val="o"/>
      <w:lvlJc w:val="left"/>
      <w:pPr>
        <w:tabs>
          <w:tab w:val="num" w:pos="5760"/>
        </w:tabs>
        <w:ind w:left="5760" w:hanging="360"/>
      </w:pPr>
      <w:rPr>
        <w:rFonts w:ascii="Courier New" w:hAnsi="Courier New" w:hint="default"/>
      </w:rPr>
    </w:lvl>
    <w:lvl w:ilvl="8" w:tplc="565A341A" w:tentative="1">
      <w:start w:val="1"/>
      <w:numFmt w:val="bullet"/>
      <w:lvlText w:val="o"/>
      <w:lvlJc w:val="left"/>
      <w:pPr>
        <w:tabs>
          <w:tab w:val="num" w:pos="6480"/>
        </w:tabs>
        <w:ind w:left="6480" w:hanging="360"/>
      </w:pPr>
      <w:rPr>
        <w:rFonts w:ascii="Courier New" w:hAnsi="Courier New" w:hint="default"/>
      </w:rPr>
    </w:lvl>
  </w:abstractNum>
  <w:abstractNum w:abstractNumId="26">
    <w:nsid w:val="722C5492"/>
    <w:multiLevelType w:val="hybridMultilevel"/>
    <w:tmpl w:val="6B0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714B57"/>
    <w:multiLevelType w:val="hybridMultilevel"/>
    <w:tmpl w:val="358C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5F2D13"/>
    <w:multiLevelType w:val="hybridMultilevel"/>
    <w:tmpl w:val="D39495B6"/>
    <w:lvl w:ilvl="0" w:tplc="D24E8908">
      <w:start w:val="1"/>
      <w:numFmt w:val="bullet"/>
      <w:lvlText w:val="o"/>
      <w:lvlJc w:val="left"/>
      <w:pPr>
        <w:tabs>
          <w:tab w:val="num" w:pos="720"/>
        </w:tabs>
        <w:ind w:left="720" w:hanging="360"/>
      </w:pPr>
      <w:rPr>
        <w:rFonts w:ascii="Courier New" w:hAnsi="Courier New" w:hint="default"/>
      </w:rPr>
    </w:lvl>
    <w:lvl w:ilvl="1" w:tplc="6624CACA" w:tentative="1">
      <w:start w:val="1"/>
      <w:numFmt w:val="bullet"/>
      <w:lvlText w:val="o"/>
      <w:lvlJc w:val="left"/>
      <w:pPr>
        <w:tabs>
          <w:tab w:val="num" w:pos="1440"/>
        </w:tabs>
        <w:ind w:left="1440" w:hanging="360"/>
      </w:pPr>
      <w:rPr>
        <w:rFonts w:ascii="Courier New" w:hAnsi="Courier New" w:hint="default"/>
      </w:rPr>
    </w:lvl>
    <w:lvl w:ilvl="2" w:tplc="56B8690A" w:tentative="1">
      <w:start w:val="1"/>
      <w:numFmt w:val="bullet"/>
      <w:lvlText w:val="o"/>
      <w:lvlJc w:val="left"/>
      <w:pPr>
        <w:tabs>
          <w:tab w:val="num" w:pos="2160"/>
        </w:tabs>
        <w:ind w:left="2160" w:hanging="360"/>
      </w:pPr>
      <w:rPr>
        <w:rFonts w:ascii="Courier New" w:hAnsi="Courier New" w:hint="default"/>
      </w:rPr>
    </w:lvl>
    <w:lvl w:ilvl="3" w:tplc="33CA2032" w:tentative="1">
      <w:start w:val="1"/>
      <w:numFmt w:val="bullet"/>
      <w:lvlText w:val="o"/>
      <w:lvlJc w:val="left"/>
      <w:pPr>
        <w:tabs>
          <w:tab w:val="num" w:pos="2880"/>
        </w:tabs>
        <w:ind w:left="2880" w:hanging="360"/>
      </w:pPr>
      <w:rPr>
        <w:rFonts w:ascii="Courier New" w:hAnsi="Courier New" w:hint="default"/>
      </w:rPr>
    </w:lvl>
    <w:lvl w:ilvl="4" w:tplc="9376B3FE" w:tentative="1">
      <w:start w:val="1"/>
      <w:numFmt w:val="bullet"/>
      <w:lvlText w:val="o"/>
      <w:lvlJc w:val="left"/>
      <w:pPr>
        <w:tabs>
          <w:tab w:val="num" w:pos="3600"/>
        </w:tabs>
        <w:ind w:left="3600" w:hanging="360"/>
      </w:pPr>
      <w:rPr>
        <w:rFonts w:ascii="Courier New" w:hAnsi="Courier New" w:hint="default"/>
      </w:rPr>
    </w:lvl>
    <w:lvl w:ilvl="5" w:tplc="95FEC578" w:tentative="1">
      <w:start w:val="1"/>
      <w:numFmt w:val="bullet"/>
      <w:lvlText w:val="o"/>
      <w:lvlJc w:val="left"/>
      <w:pPr>
        <w:tabs>
          <w:tab w:val="num" w:pos="4320"/>
        </w:tabs>
        <w:ind w:left="4320" w:hanging="360"/>
      </w:pPr>
      <w:rPr>
        <w:rFonts w:ascii="Courier New" w:hAnsi="Courier New" w:hint="default"/>
      </w:rPr>
    </w:lvl>
    <w:lvl w:ilvl="6" w:tplc="2BC47FFE" w:tentative="1">
      <w:start w:val="1"/>
      <w:numFmt w:val="bullet"/>
      <w:lvlText w:val="o"/>
      <w:lvlJc w:val="left"/>
      <w:pPr>
        <w:tabs>
          <w:tab w:val="num" w:pos="5040"/>
        </w:tabs>
        <w:ind w:left="5040" w:hanging="360"/>
      </w:pPr>
      <w:rPr>
        <w:rFonts w:ascii="Courier New" w:hAnsi="Courier New" w:hint="default"/>
      </w:rPr>
    </w:lvl>
    <w:lvl w:ilvl="7" w:tplc="A2D8CEA4" w:tentative="1">
      <w:start w:val="1"/>
      <w:numFmt w:val="bullet"/>
      <w:lvlText w:val="o"/>
      <w:lvlJc w:val="left"/>
      <w:pPr>
        <w:tabs>
          <w:tab w:val="num" w:pos="5760"/>
        </w:tabs>
        <w:ind w:left="5760" w:hanging="360"/>
      </w:pPr>
      <w:rPr>
        <w:rFonts w:ascii="Courier New" w:hAnsi="Courier New" w:hint="default"/>
      </w:rPr>
    </w:lvl>
    <w:lvl w:ilvl="8" w:tplc="151065CA" w:tentative="1">
      <w:start w:val="1"/>
      <w:numFmt w:val="bullet"/>
      <w:lvlText w:val="o"/>
      <w:lvlJc w:val="left"/>
      <w:pPr>
        <w:tabs>
          <w:tab w:val="num" w:pos="6480"/>
        </w:tabs>
        <w:ind w:left="6480" w:hanging="360"/>
      </w:pPr>
      <w:rPr>
        <w:rFonts w:ascii="Courier New" w:hAnsi="Courier New" w:hint="default"/>
      </w:rPr>
    </w:lvl>
  </w:abstractNum>
  <w:abstractNum w:abstractNumId="29">
    <w:nsid w:val="7E4A3067"/>
    <w:multiLevelType w:val="hybridMultilevel"/>
    <w:tmpl w:val="26B8DA6C"/>
    <w:lvl w:ilvl="0" w:tplc="0E74DF14">
      <w:start w:val="1"/>
      <w:numFmt w:val="bullet"/>
      <w:lvlText w:val="•"/>
      <w:lvlJc w:val="left"/>
      <w:pPr>
        <w:tabs>
          <w:tab w:val="num" w:pos="720"/>
        </w:tabs>
        <w:ind w:left="720" w:hanging="360"/>
      </w:pPr>
      <w:rPr>
        <w:rFonts w:ascii="Arial" w:hAnsi="Arial" w:hint="default"/>
      </w:rPr>
    </w:lvl>
    <w:lvl w:ilvl="1" w:tplc="AC8057CA" w:tentative="1">
      <w:start w:val="1"/>
      <w:numFmt w:val="bullet"/>
      <w:lvlText w:val="•"/>
      <w:lvlJc w:val="left"/>
      <w:pPr>
        <w:tabs>
          <w:tab w:val="num" w:pos="1440"/>
        </w:tabs>
        <w:ind w:left="1440" w:hanging="360"/>
      </w:pPr>
      <w:rPr>
        <w:rFonts w:ascii="Arial" w:hAnsi="Arial" w:hint="default"/>
      </w:rPr>
    </w:lvl>
    <w:lvl w:ilvl="2" w:tplc="341ECBC2" w:tentative="1">
      <w:start w:val="1"/>
      <w:numFmt w:val="bullet"/>
      <w:lvlText w:val="•"/>
      <w:lvlJc w:val="left"/>
      <w:pPr>
        <w:tabs>
          <w:tab w:val="num" w:pos="2160"/>
        </w:tabs>
        <w:ind w:left="2160" w:hanging="360"/>
      </w:pPr>
      <w:rPr>
        <w:rFonts w:ascii="Arial" w:hAnsi="Arial" w:hint="default"/>
      </w:rPr>
    </w:lvl>
    <w:lvl w:ilvl="3" w:tplc="4C4C5E04" w:tentative="1">
      <w:start w:val="1"/>
      <w:numFmt w:val="bullet"/>
      <w:lvlText w:val="•"/>
      <w:lvlJc w:val="left"/>
      <w:pPr>
        <w:tabs>
          <w:tab w:val="num" w:pos="2880"/>
        </w:tabs>
        <w:ind w:left="2880" w:hanging="360"/>
      </w:pPr>
      <w:rPr>
        <w:rFonts w:ascii="Arial" w:hAnsi="Arial" w:hint="default"/>
      </w:rPr>
    </w:lvl>
    <w:lvl w:ilvl="4" w:tplc="2D465560" w:tentative="1">
      <w:start w:val="1"/>
      <w:numFmt w:val="bullet"/>
      <w:lvlText w:val="•"/>
      <w:lvlJc w:val="left"/>
      <w:pPr>
        <w:tabs>
          <w:tab w:val="num" w:pos="3600"/>
        </w:tabs>
        <w:ind w:left="3600" w:hanging="360"/>
      </w:pPr>
      <w:rPr>
        <w:rFonts w:ascii="Arial" w:hAnsi="Arial" w:hint="default"/>
      </w:rPr>
    </w:lvl>
    <w:lvl w:ilvl="5" w:tplc="B764EADE" w:tentative="1">
      <w:start w:val="1"/>
      <w:numFmt w:val="bullet"/>
      <w:lvlText w:val="•"/>
      <w:lvlJc w:val="left"/>
      <w:pPr>
        <w:tabs>
          <w:tab w:val="num" w:pos="4320"/>
        </w:tabs>
        <w:ind w:left="4320" w:hanging="360"/>
      </w:pPr>
      <w:rPr>
        <w:rFonts w:ascii="Arial" w:hAnsi="Arial" w:hint="default"/>
      </w:rPr>
    </w:lvl>
    <w:lvl w:ilvl="6" w:tplc="F42834A8" w:tentative="1">
      <w:start w:val="1"/>
      <w:numFmt w:val="bullet"/>
      <w:lvlText w:val="•"/>
      <w:lvlJc w:val="left"/>
      <w:pPr>
        <w:tabs>
          <w:tab w:val="num" w:pos="5040"/>
        </w:tabs>
        <w:ind w:left="5040" w:hanging="360"/>
      </w:pPr>
      <w:rPr>
        <w:rFonts w:ascii="Arial" w:hAnsi="Arial" w:hint="default"/>
      </w:rPr>
    </w:lvl>
    <w:lvl w:ilvl="7" w:tplc="71C647A4" w:tentative="1">
      <w:start w:val="1"/>
      <w:numFmt w:val="bullet"/>
      <w:lvlText w:val="•"/>
      <w:lvlJc w:val="left"/>
      <w:pPr>
        <w:tabs>
          <w:tab w:val="num" w:pos="5760"/>
        </w:tabs>
        <w:ind w:left="5760" w:hanging="360"/>
      </w:pPr>
      <w:rPr>
        <w:rFonts w:ascii="Arial" w:hAnsi="Arial" w:hint="default"/>
      </w:rPr>
    </w:lvl>
    <w:lvl w:ilvl="8" w:tplc="C58C2D56"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22"/>
  </w:num>
  <w:num w:numId="4">
    <w:abstractNumId w:val="16"/>
  </w:num>
  <w:num w:numId="5">
    <w:abstractNumId w:val="7"/>
  </w:num>
  <w:num w:numId="6">
    <w:abstractNumId w:val="26"/>
  </w:num>
  <w:num w:numId="7">
    <w:abstractNumId w:val="9"/>
  </w:num>
  <w:num w:numId="8">
    <w:abstractNumId w:val="19"/>
  </w:num>
  <w:num w:numId="9">
    <w:abstractNumId w:val="27"/>
  </w:num>
  <w:num w:numId="10">
    <w:abstractNumId w:val="18"/>
  </w:num>
  <w:num w:numId="11">
    <w:abstractNumId w:val="21"/>
  </w:num>
  <w:num w:numId="12">
    <w:abstractNumId w:val="0"/>
  </w:num>
  <w:num w:numId="13">
    <w:abstractNumId w:val="13"/>
  </w:num>
  <w:num w:numId="14">
    <w:abstractNumId w:val="3"/>
  </w:num>
  <w:num w:numId="15">
    <w:abstractNumId w:val="14"/>
  </w:num>
  <w:num w:numId="16">
    <w:abstractNumId w:val="24"/>
  </w:num>
  <w:num w:numId="17">
    <w:abstractNumId w:val="10"/>
  </w:num>
  <w:num w:numId="18">
    <w:abstractNumId w:val="29"/>
  </w:num>
  <w:num w:numId="19">
    <w:abstractNumId w:val="2"/>
  </w:num>
  <w:num w:numId="20">
    <w:abstractNumId w:val="15"/>
  </w:num>
  <w:num w:numId="21">
    <w:abstractNumId w:val="11"/>
  </w:num>
  <w:num w:numId="22">
    <w:abstractNumId w:val="5"/>
  </w:num>
  <w:num w:numId="23">
    <w:abstractNumId w:val="8"/>
  </w:num>
  <w:num w:numId="24">
    <w:abstractNumId w:val="17"/>
  </w:num>
  <w:num w:numId="25">
    <w:abstractNumId w:val="23"/>
  </w:num>
  <w:num w:numId="26">
    <w:abstractNumId w:val="25"/>
  </w:num>
  <w:num w:numId="27">
    <w:abstractNumId w:val="6"/>
  </w:num>
  <w:num w:numId="28">
    <w:abstractNumId w:val="12"/>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0"/>
    <w:rsid w:val="000541D3"/>
    <w:rsid w:val="001610A7"/>
    <w:rsid w:val="00180185"/>
    <w:rsid w:val="00181D6D"/>
    <w:rsid w:val="001F181D"/>
    <w:rsid w:val="00203E18"/>
    <w:rsid w:val="00242553"/>
    <w:rsid w:val="00264DEF"/>
    <w:rsid w:val="002B3EA0"/>
    <w:rsid w:val="002E399E"/>
    <w:rsid w:val="002F0769"/>
    <w:rsid w:val="002F42ED"/>
    <w:rsid w:val="003013E3"/>
    <w:rsid w:val="003158B5"/>
    <w:rsid w:val="00316B74"/>
    <w:rsid w:val="0036716B"/>
    <w:rsid w:val="00377E0F"/>
    <w:rsid w:val="00384CE9"/>
    <w:rsid w:val="003A1ADC"/>
    <w:rsid w:val="003E63E7"/>
    <w:rsid w:val="004216FA"/>
    <w:rsid w:val="00423BC0"/>
    <w:rsid w:val="004645C9"/>
    <w:rsid w:val="00477978"/>
    <w:rsid w:val="004F0401"/>
    <w:rsid w:val="00525303"/>
    <w:rsid w:val="00526817"/>
    <w:rsid w:val="00532FEF"/>
    <w:rsid w:val="005A66EC"/>
    <w:rsid w:val="00666D6A"/>
    <w:rsid w:val="00685AF6"/>
    <w:rsid w:val="0068657F"/>
    <w:rsid w:val="0069774F"/>
    <w:rsid w:val="006C3B9E"/>
    <w:rsid w:val="00704839"/>
    <w:rsid w:val="00752687"/>
    <w:rsid w:val="00754849"/>
    <w:rsid w:val="0078505A"/>
    <w:rsid w:val="007E1854"/>
    <w:rsid w:val="007E40B2"/>
    <w:rsid w:val="007F03DE"/>
    <w:rsid w:val="007F24D5"/>
    <w:rsid w:val="0083106B"/>
    <w:rsid w:val="008C1BD2"/>
    <w:rsid w:val="008E0C10"/>
    <w:rsid w:val="00925945"/>
    <w:rsid w:val="00926789"/>
    <w:rsid w:val="00940622"/>
    <w:rsid w:val="00942DA1"/>
    <w:rsid w:val="00946C43"/>
    <w:rsid w:val="00947000"/>
    <w:rsid w:val="00953FEC"/>
    <w:rsid w:val="00956D41"/>
    <w:rsid w:val="009942D2"/>
    <w:rsid w:val="009B6E60"/>
    <w:rsid w:val="00A5448A"/>
    <w:rsid w:val="00A76D6B"/>
    <w:rsid w:val="00A8763A"/>
    <w:rsid w:val="00AA62EE"/>
    <w:rsid w:val="00B131E2"/>
    <w:rsid w:val="00B3302D"/>
    <w:rsid w:val="00B47203"/>
    <w:rsid w:val="00B60A75"/>
    <w:rsid w:val="00B60C46"/>
    <w:rsid w:val="00BC220F"/>
    <w:rsid w:val="00C03820"/>
    <w:rsid w:val="00C473B4"/>
    <w:rsid w:val="00C50B12"/>
    <w:rsid w:val="00C64D84"/>
    <w:rsid w:val="00C702C9"/>
    <w:rsid w:val="00CD1208"/>
    <w:rsid w:val="00CF4B4D"/>
    <w:rsid w:val="00D02A65"/>
    <w:rsid w:val="00D87B41"/>
    <w:rsid w:val="00DC3BED"/>
    <w:rsid w:val="00DE75C9"/>
    <w:rsid w:val="00E01B62"/>
    <w:rsid w:val="00E77772"/>
    <w:rsid w:val="00E8551C"/>
    <w:rsid w:val="00EC0DC2"/>
    <w:rsid w:val="00EC3EFE"/>
    <w:rsid w:val="00ED68EC"/>
    <w:rsid w:val="00EE5EC8"/>
    <w:rsid w:val="00F04F67"/>
    <w:rsid w:val="00F36255"/>
    <w:rsid w:val="00F42AA6"/>
    <w:rsid w:val="00FB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B0417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EA0"/>
    <w:pPr>
      <w:ind w:left="720"/>
      <w:contextualSpacing/>
    </w:pPr>
  </w:style>
  <w:style w:type="paragraph" w:styleId="NormalWeb">
    <w:name w:val="Normal (Web)"/>
    <w:basedOn w:val="Normal"/>
    <w:uiPriority w:val="99"/>
    <w:semiHidden/>
    <w:unhideWhenUsed/>
    <w:rsid w:val="00BC220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BC220F"/>
    <w:rPr>
      <w:color w:val="0000FF"/>
      <w:u w:val="single"/>
    </w:rPr>
  </w:style>
  <w:style w:type="paragraph" w:customStyle="1" w:styleId="Default">
    <w:name w:val="Default"/>
    <w:rsid w:val="00180185"/>
    <w:pPr>
      <w:autoSpaceDE w:val="0"/>
      <w:autoSpaceDN w:val="0"/>
      <w:adjustRightInd w:val="0"/>
    </w:pPr>
    <w:rPr>
      <w:rFonts w:ascii="Calibri" w:eastAsiaTheme="minorHAnsi" w:hAnsi="Calibri" w:cs="Calibri"/>
      <w:color w:val="000000"/>
      <w:sz w:val="24"/>
      <w:szCs w:val="24"/>
      <w:lang w:eastAsia="en-US"/>
    </w:rPr>
  </w:style>
  <w:style w:type="paragraph" w:styleId="Footer">
    <w:name w:val="footer"/>
    <w:basedOn w:val="Normal"/>
    <w:link w:val="FooterChar"/>
    <w:uiPriority w:val="99"/>
    <w:unhideWhenUsed/>
    <w:rsid w:val="00E8551C"/>
    <w:pPr>
      <w:tabs>
        <w:tab w:val="center" w:pos="4320"/>
        <w:tab w:val="right" w:pos="8640"/>
      </w:tabs>
    </w:pPr>
  </w:style>
  <w:style w:type="character" w:customStyle="1" w:styleId="FooterChar">
    <w:name w:val="Footer Char"/>
    <w:basedOn w:val="DefaultParagraphFont"/>
    <w:link w:val="Footer"/>
    <w:uiPriority w:val="99"/>
    <w:rsid w:val="00E8551C"/>
    <w:rPr>
      <w:sz w:val="24"/>
      <w:szCs w:val="24"/>
      <w:lang w:eastAsia="en-US"/>
    </w:rPr>
  </w:style>
  <w:style w:type="character" w:styleId="PageNumber">
    <w:name w:val="page number"/>
    <w:basedOn w:val="DefaultParagraphFont"/>
    <w:uiPriority w:val="99"/>
    <w:semiHidden/>
    <w:unhideWhenUsed/>
    <w:rsid w:val="00E8551C"/>
  </w:style>
  <w:style w:type="paragraph" w:styleId="Header">
    <w:name w:val="header"/>
    <w:basedOn w:val="Normal"/>
    <w:link w:val="HeaderChar"/>
    <w:uiPriority w:val="99"/>
    <w:unhideWhenUsed/>
    <w:rsid w:val="002E399E"/>
    <w:pPr>
      <w:tabs>
        <w:tab w:val="center" w:pos="4680"/>
        <w:tab w:val="right" w:pos="9360"/>
      </w:tabs>
    </w:pPr>
  </w:style>
  <w:style w:type="character" w:customStyle="1" w:styleId="HeaderChar">
    <w:name w:val="Header Char"/>
    <w:basedOn w:val="DefaultParagraphFont"/>
    <w:link w:val="Header"/>
    <w:uiPriority w:val="99"/>
    <w:rsid w:val="002E399E"/>
    <w:rPr>
      <w:sz w:val="24"/>
      <w:szCs w:val="24"/>
      <w:lang w:eastAsia="en-US"/>
    </w:rPr>
  </w:style>
  <w:style w:type="paragraph" w:styleId="BalloonText">
    <w:name w:val="Balloon Text"/>
    <w:basedOn w:val="Normal"/>
    <w:link w:val="BalloonTextChar"/>
    <w:uiPriority w:val="99"/>
    <w:semiHidden/>
    <w:unhideWhenUsed/>
    <w:rsid w:val="007E1854"/>
    <w:rPr>
      <w:sz w:val="18"/>
      <w:szCs w:val="18"/>
    </w:rPr>
  </w:style>
  <w:style w:type="character" w:customStyle="1" w:styleId="BalloonTextChar">
    <w:name w:val="Balloon Text Char"/>
    <w:basedOn w:val="DefaultParagraphFont"/>
    <w:link w:val="BalloonText"/>
    <w:uiPriority w:val="99"/>
    <w:semiHidden/>
    <w:rsid w:val="007E185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0709">
      <w:bodyDiv w:val="1"/>
      <w:marLeft w:val="0"/>
      <w:marRight w:val="0"/>
      <w:marTop w:val="0"/>
      <w:marBottom w:val="0"/>
      <w:divBdr>
        <w:top w:val="none" w:sz="0" w:space="0" w:color="auto"/>
        <w:left w:val="none" w:sz="0" w:space="0" w:color="auto"/>
        <w:bottom w:val="none" w:sz="0" w:space="0" w:color="auto"/>
        <w:right w:val="none" w:sz="0" w:space="0" w:color="auto"/>
      </w:divBdr>
    </w:div>
    <w:div w:id="764569081">
      <w:bodyDiv w:val="1"/>
      <w:marLeft w:val="0"/>
      <w:marRight w:val="0"/>
      <w:marTop w:val="0"/>
      <w:marBottom w:val="0"/>
      <w:divBdr>
        <w:top w:val="none" w:sz="0" w:space="0" w:color="auto"/>
        <w:left w:val="none" w:sz="0" w:space="0" w:color="auto"/>
        <w:bottom w:val="none" w:sz="0" w:space="0" w:color="auto"/>
        <w:right w:val="none" w:sz="0" w:space="0" w:color="auto"/>
      </w:divBdr>
      <w:divsChild>
        <w:div w:id="922179768">
          <w:marLeft w:val="1440"/>
          <w:marRight w:val="0"/>
          <w:marTop w:val="0"/>
          <w:marBottom w:val="240"/>
          <w:divBdr>
            <w:top w:val="none" w:sz="0" w:space="0" w:color="auto"/>
            <w:left w:val="none" w:sz="0" w:space="0" w:color="auto"/>
            <w:bottom w:val="none" w:sz="0" w:space="0" w:color="auto"/>
            <w:right w:val="none" w:sz="0" w:space="0" w:color="auto"/>
          </w:divBdr>
        </w:div>
        <w:div w:id="279263363">
          <w:marLeft w:val="1440"/>
          <w:marRight w:val="0"/>
          <w:marTop w:val="0"/>
          <w:marBottom w:val="240"/>
          <w:divBdr>
            <w:top w:val="none" w:sz="0" w:space="0" w:color="auto"/>
            <w:left w:val="none" w:sz="0" w:space="0" w:color="auto"/>
            <w:bottom w:val="none" w:sz="0" w:space="0" w:color="auto"/>
            <w:right w:val="none" w:sz="0" w:space="0" w:color="auto"/>
          </w:divBdr>
        </w:div>
        <w:div w:id="1429234333">
          <w:marLeft w:val="1440"/>
          <w:marRight w:val="0"/>
          <w:marTop w:val="0"/>
          <w:marBottom w:val="240"/>
          <w:divBdr>
            <w:top w:val="none" w:sz="0" w:space="0" w:color="auto"/>
            <w:left w:val="none" w:sz="0" w:space="0" w:color="auto"/>
            <w:bottom w:val="none" w:sz="0" w:space="0" w:color="auto"/>
            <w:right w:val="none" w:sz="0" w:space="0" w:color="auto"/>
          </w:divBdr>
        </w:div>
        <w:div w:id="227308692">
          <w:marLeft w:val="1440"/>
          <w:marRight w:val="0"/>
          <w:marTop w:val="0"/>
          <w:marBottom w:val="240"/>
          <w:divBdr>
            <w:top w:val="none" w:sz="0" w:space="0" w:color="auto"/>
            <w:left w:val="none" w:sz="0" w:space="0" w:color="auto"/>
            <w:bottom w:val="none" w:sz="0" w:space="0" w:color="auto"/>
            <w:right w:val="none" w:sz="0" w:space="0" w:color="auto"/>
          </w:divBdr>
        </w:div>
        <w:div w:id="1171991998">
          <w:marLeft w:val="1440"/>
          <w:marRight w:val="0"/>
          <w:marTop w:val="0"/>
          <w:marBottom w:val="240"/>
          <w:divBdr>
            <w:top w:val="none" w:sz="0" w:space="0" w:color="auto"/>
            <w:left w:val="none" w:sz="0" w:space="0" w:color="auto"/>
            <w:bottom w:val="none" w:sz="0" w:space="0" w:color="auto"/>
            <w:right w:val="none" w:sz="0" w:space="0" w:color="auto"/>
          </w:divBdr>
        </w:div>
        <w:div w:id="1821385505">
          <w:marLeft w:val="1440"/>
          <w:marRight w:val="0"/>
          <w:marTop w:val="0"/>
          <w:marBottom w:val="240"/>
          <w:divBdr>
            <w:top w:val="none" w:sz="0" w:space="0" w:color="auto"/>
            <w:left w:val="none" w:sz="0" w:space="0" w:color="auto"/>
            <w:bottom w:val="none" w:sz="0" w:space="0" w:color="auto"/>
            <w:right w:val="none" w:sz="0" w:space="0" w:color="auto"/>
          </w:divBdr>
        </w:div>
      </w:divsChild>
    </w:div>
    <w:div w:id="1005481098">
      <w:bodyDiv w:val="1"/>
      <w:marLeft w:val="0"/>
      <w:marRight w:val="0"/>
      <w:marTop w:val="0"/>
      <w:marBottom w:val="0"/>
      <w:divBdr>
        <w:top w:val="none" w:sz="0" w:space="0" w:color="auto"/>
        <w:left w:val="none" w:sz="0" w:space="0" w:color="auto"/>
        <w:bottom w:val="none" w:sz="0" w:space="0" w:color="auto"/>
        <w:right w:val="none" w:sz="0" w:space="0" w:color="auto"/>
      </w:divBdr>
      <w:divsChild>
        <w:div w:id="911159490">
          <w:marLeft w:val="547"/>
          <w:marRight w:val="0"/>
          <w:marTop w:val="96"/>
          <w:marBottom w:val="0"/>
          <w:divBdr>
            <w:top w:val="none" w:sz="0" w:space="0" w:color="auto"/>
            <w:left w:val="none" w:sz="0" w:space="0" w:color="auto"/>
            <w:bottom w:val="none" w:sz="0" w:space="0" w:color="auto"/>
            <w:right w:val="none" w:sz="0" w:space="0" w:color="auto"/>
          </w:divBdr>
        </w:div>
        <w:div w:id="119302334">
          <w:marLeft w:val="547"/>
          <w:marRight w:val="0"/>
          <w:marTop w:val="96"/>
          <w:marBottom w:val="0"/>
          <w:divBdr>
            <w:top w:val="none" w:sz="0" w:space="0" w:color="auto"/>
            <w:left w:val="none" w:sz="0" w:space="0" w:color="auto"/>
            <w:bottom w:val="none" w:sz="0" w:space="0" w:color="auto"/>
            <w:right w:val="none" w:sz="0" w:space="0" w:color="auto"/>
          </w:divBdr>
        </w:div>
        <w:div w:id="480390722">
          <w:marLeft w:val="547"/>
          <w:marRight w:val="0"/>
          <w:marTop w:val="96"/>
          <w:marBottom w:val="0"/>
          <w:divBdr>
            <w:top w:val="none" w:sz="0" w:space="0" w:color="auto"/>
            <w:left w:val="none" w:sz="0" w:space="0" w:color="auto"/>
            <w:bottom w:val="none" w:sz="0" w:space="0" w:color="auto"/>
            <w:right w:val="none" w:sz="0" w:space="0" w:color="auto"/>
          </w:divBdr>
        </w:div>
        <w:div w:id="24841457">
          <w:marLeft w:val="547"/>
          <w:marRight w:val="0"/>
          <w:marTop w:val="96"/>
          <w:marBottom w:val="0"/>
          <w:divBdr>
            <w:top w:val="none" w:sz="0" w:space="0" w:color="auto"/>
            <w:left w:val="none" w:sz="0" w:space="0" w:color="auto"/>
            <w:bottom w:val="none" w:sz="0" w:space="0" w:color="auto"/>
            <w:right w:val="none" w:sz="0" w:space="0" w:color="auto"/>
          </w:divBdr>
        </w:div>
        <w:div w:id="431896037">
          <w:marLeft w:val="547"/>
          <w:marRight w:val="0"/>
          <w:marTop w:val="96"/>
          <w:marBottom w:val="0"/>
          <w:divBdr>
            <w:top w:val="none" w:sz="0" w:space="0" w:color="auto"/>
            <w:left w:val="none" w:sz="0" w:space="0" w:color="auto"/>
            <w:bottom w:val="none" w:sz="0" w:space="0" w:color="auto"/>
            <w:right w:val="none" w:sz="0" w:space="0" w:color="auto"/>
          </w:divBdr>
        </w:div>
        <w:div w:id="182322585">
          <w:marLeft w:val="547"/>
          <w:marRight w:val="0"/>
          <w:marTop w:val="96"/>
          <w:marBottom w:val="0"/>
          <w:divBdr>
            <w:top w:val="none" w:sz="0" w:space="0" w:color="auto"/>
            <w:left w:val="none" w:sz="0" w:space="0" w:color="auto"/>
            <w:bottom w:val="none" w:sz="0" w:space="0" w:color="auto"/>
            <w:right w:val="none" w:sz="0" w:space="0" w:color="auto"/>
          </w:divBdr>
        </w:div>
        <w:div w:id="1785686070">
          <w:marLeft w:val="547"/>
          <w:marRight w:val="0"/>
          <w:marTop w:val="96"/>
          <w:marBottom w:val="0"/>
          <w:divBdr>
            <w:top w:val="none" w:sz="0" w:space="0" w:color="auto"/>
            <w:left w:val="none" w:sz="0" w:space="0" w:color="auto"/>
            <w:bottom w:val="none" w:sz="0" w:space="0" w:color="auto"/>
            <w:right w:val="none" w:sz="0" w:space="0" w:color="auto"/>
          </w:divBdr>
        </w:div>
        <w:div w:id="1502547223">
          <w:marLeft w:val="547"/>
          <w:marRight w:val="0"/>
          <w:marTop w:val="96"/>
          <w:marBottom w:val="0"/>
          <w:divBdr>
            <w:top w:val="none" w:sz="0" w:space="0" w:color="auto"/>
            <w:left w:val="none" w:sz="0" w:space="0" w:color="auto"/>
            <w:bottom w:val="none" w:sz="0" w:space="0" w:color="auto"/>
            <w:right w:val="none" w:sz="0" w:space="0" w:color="auto"/>
          </w:divBdr>
        </w:div>
      </w:divsChild>
    </w:div>
    <w:div w:id="1560283554">
      <w:bodyDiv w:val="1"/>
      <w:marLeft w:val="0"/>
      <w:marRight w:val="0"/>
      <w:marTop w:val="0"/>
      <w:marBottom w:val="0"/>
      <w:divBdr>
        <w:top w:val="none" w:sz="0" w:space="0" w:color="auto"/>
        <w:left w:val="none" w:sz="0" w:space="0" w:color="auto"/>
        <w:bottom w:val="none" w:sz="0" w:space="0" w:color="auto"/>
        <w:right w:val="none" w:sz="0" w:space="0" w:color="auto"/>
      </w:divBdr>
      <w:divsChild>
        <w:div w:id="1872107023">
          <w:marLeft w:val="1440"/>
          <w:marRight w:val="0"/>
          <w:marTop w:val="0"/>
          <w:marBottom w:val="240"/>
          <w:divBdr>
            <w:top w:val="none" w:sz="0" w:space="0" w:color="auto"/>
            <w:left w:val="none" w:sz="0" w:space="0" w:color="auto"/>
            <w:bottom w:val="none" w:sz="0" w:space="0" w:color="auto"/>
            <w:right w:val="none" w:sz="0" w:space="0" w:color="auto"/>
          </w:divBdr>
        </w:div>
        <w:div w:id="1978559280">
          <w:marLeft w:val="1440"/>
          <w:marRight w:val="0"/>
          <w:marTop w:val="0"/>
          <w:marBottom w:val="240"/>
          <w:divBdr>
            <w:top w:val="none" w:sz="0" w:space="0" w:color="auto"/>
            <w:left w:val="none" w:sz="0" w:space="0" w:color="auto"/>
            <w:bottom w:val="none" w:sz="0" w:space="0" w:color="auto"/>
            <w:right w:val="none" w:sz="0" w:space="0" w:color="auto"/>
          </w:divBdr>
        </w:div>
        <w:div w:id="1407266121">
          <w:marLeft w:val="1440"/>
          <w:marRight w:val="0"/>
          <w:marTop w:val="0"/>
          <w:marBottom w:val="240"/>
          <w:divBdr>
            <w:top w:val="none" w:sz="0" w:space="0" w:color="auto"/>
            <w:left w:val="none" w:sz="0" w:space="0" w:color="auto"/>
            <w:bottom w:val="none" w:sz="0" w:space="0" w:color="auto"/>
            <w:right w:val="none" w:sz="0" w:space="0" w:color="auto"/>
          </w:divBdr>
        </w:div>
        <w:div w:id="1559244325">
          <w:marLeft w:val="1440"/>
          <w:marRight w:val="0"/>
          <w:marTop w:val="0"/>
          <w:marBottom w:val="240"/>
          <w:divBdr>
            <w:top w:val="none" w:sz="0" w:space="0" w:color="auto"/>
            <w:left w:val="none" w:sz="0" w:space="0" w:color="auto"/>
            <w:bottom w:val="none" w:sz="0" w:space="0" w:color="auto"/>
            <w:right w:val="none" w:sz="0" w:space="0" w:color="auto"/>
          </w:divBdr>
        </w:div>
        <w:div w:id="928585388">
          <w:marLeft w:val="1440"/>
          <w:marRight w:val="0"/>
          <w:marTop w:val="0"/>
          <w:marBottom w:val="240"/>
          <w:divBdr>
            <w:top w:val="none" w:sz="0" w:space="0" w:color="auto"/>
            <w:left w:val="none" w:sz="0" w:space="0" w:color="auto"/>
            <w:bottom w:val="none" w:sz="0" w:space="0" w:color="auto"/>
            <w:right w:val="none" w:sz="0" w:space="0" w:color="auto"/>
          </w:divBdr>
        </w:div>
        <w:div w:id="575283148">
          <w:marLeft w:val="1440"/>
          <w:marRight w:val="0"/>
          <w:marTop w:val="0"/>
          <w:marBottom w:val="240"/>
          <w:divBdr>
            <w:top w:val="none" w:sz="0" w:space="0" w:color="auto"/>
            <w:left w:val="none" w:sz="0" w:space="0" w:color="auto"/>
            <w:bottom w:val="none" w:sz="0" w:space="0" w:color="auto"/>
            <w:right w:val="none" w:sz="0" w:space="0" w:color="auto"/>
          </w:divBdr>
        </w:div>
        <w:div w:id="710228171">
          <w:marLeft w:val="1440"/>
          <w:marRight w:val="0"/>
          <w:marTop w:val="0"/>
          <w:marBottom w:val="240"/>
          <w:divBdr>
            <w:top w:val="none" w:sz="0" w:space="0" w:color="auto"/>
            <w:left w:val="none" w:sz="0" w:space="0" w:color="auto"/>
            <w:bottom w:val="none" w:sz="0" w:space="0" w:color="auto"/>
            <w:right w:val="none" w:sz="0" w:space="0" w:color="auto"/>
          </w:divBdr>
        </w:div>
      </w:divsChild>
    </w:div>
    <w:div w:id="1931891334">
      <w:bodyDiv w:val="1"/>
      <w:marLeft w:val="0"/>
      <w:marRight w:val="0"/>
      <w:marTop w:val="0"/>
      <w:marBottom w:val="0"/>
      <w:divBdr>
        <w:top w:val="none" w:sz="0" w:space="0" w:color="auto"/>
        <w:left w:val="none" w:sz="0" w:space="0" w:color="auto"/>
        <w:bottom w:val="none" w:sz="0" w:space="0" w:color="auto"/>
        <w:right w:val="none" w:sz="0" w:space="0" w:color="auto"/>
      </w:divBdr>
      <w:divsChild>
        <w:div w:id="2080856960">
          <w:marLeft w:val="547"/>
          <w:marRight w:val="0"/>
          <w:marTop w:val="96"/>
          <w:marBottom w:val="0"/>
          <w:divBdr>
            <w:top w:val="none" w:sz="0" w:space="0" w:color="auto"/>
            <w:left w:val="none" w:sz="0" w:space="0" w:color="auto"/>
            <w:bottom w:val="none" w:sz="0" w:space="0" w:color="auto"/>
            <w:right w:val="none" w:sz="0" w:space="0" w:color="auto"/>
          </w:divBdr>
        </w:div>
        <w:div w:id="1579244791">
          <w:marLeft w:val="547"/>
          <w:marRight w:val="0"/>
          <w:marTop w:val="96"/>
          <w:marBottom w:val="0"/>
          <w:divBdr>
            <w:top w:val="none" w:sz="0" w:space="0" w:color="auto"/>
            <w:left w:val="none" w:sz="0" w:space="0" w:color="auto"/>
            <w:bottom w:val="none" w:sz="0" w:space="0" w:color="auto"/>
            <w:right w:val="none" w:sz="0" w:space="0" w:color="auto"/>
          </w:divBdr>
        </w:div>
        <w:div w:id="574898354">
          <w:marLeft w:val="547"/>
          <w:marRight w:val="0"/>
          <w:marTop w:val="96"/>
          <w:marBottom w:val="0"/>
          <w:divBdr>
            <w:top w:val="none" w:sz="0" w:space="0" w:color="auto"/>
            <w:left w:val="none" w:sz="0" w:space="0" w:color="auto"/>
            <w:bottom w:val="none" w:sz="0" w:space="0" w:color="auto"/>
            <w:right w:val="none" w:sz="0" w:space="0" w:color="auto"/>
          </w:divBdr>
        </w:div>
        <w:div w:id="137648024">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2321</Words>
  <Characters>13233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Atkinson</dc:creator>
  <cp:keywords/>
  <dc:description/>
  <cp:lastModifiedBy>McWhinney, Heather</cp:lastModifiedBy>
  <cp:revision>17</cp:revision>
  <dcterms:created xsi:type="dcterms:W3CDTF">2016-10-25T19:08:00Z</dcterms:created>
  <dcterms:modified xsi:type="dcterms:W3CDTF">2016-10-26T14:39:00Z</dcterms:modified>
</cp:coreProperties>
</file>